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1600" w:lineRule="exact"/>
        <w:outlineLvl w:val="0"/>
        <w:rPr>
          <w:rFonts w:ascii="宋体"/>
          <w:sz w:val="84"/>
          <w:szCs w:val="84"/>
        </w:rPr>
      </w:pPr>
    </w:p>
    <w:p>
      <w:pPr>
        <w:spacing w:line="1600" w:lineRule="exact"/>
        <w:outlineLvl w:val="0"/>
        <w:rPr>
          <w:rFonts w:ascii="宋体"/>
          <w:sz w:val="84"/>
          <w:szCs w:val="84"/>
        </w:rPr>
      </w:pPr>
    </w:p>
    <w:p>
      <w:pPr>
        <w:spacing w:line="1600" w:lineRule="exact"/>
        <w:jc w:val="center"/>
        <w:outlineLvl w:val="0"/>
        <w:rPr>
          <w:rFonts w:ascii="宋体"/>
          <w:b/>
          <w:bCs/>
          <w:sz w:val="84"/>
          <w:szCs w:val="84"/>
        </w:rPr>
      </w:pPr>
      <w:r>
        <w:rPr>
          <w:rFonts w:hint="eastAsia" w:ascii="宋体" w:hAnsi="宋体" w:cs="宋体"/>
          <w:b/>
          <w:bCs/>
          <w:sz w:val="84"/>
          <w:szCs w:val="84"/>
        </w:rPr>
        <w:t>竞争性谈判采购文件</w:t>
      </w:r>
    </w:p>
    <w:p>
      <w:pPr>
        <w:pStyle w:val="23"/>
        <w:spacing w:line="500" w:lineRule="exact"/>
        <w:ind w:left="0"/>
        <w:rPr>
          <w:rFonts w:ascii="宋体"/>
          <w:sz w:val="32"/>
          <w:szCs w:val="32"/>
        </w:rPr>
      </w:pPr>
    </w:p>
    <w:p>
      <w:pPr>
        <w:pStyle w:val="23"/>
        <w:spacing w:line="500" w:lineRule="exact"/>
        <w:ind w:left="0"/>
        <w:rPr>
          <w:rFonts w:ascii="宋体"/>
          <w:sz w:val="32"/>
          <w:szCs w:val="32"/>
        </w:rPr>
      </w:pPr>
    </w:p>
    <w:p>
      <w:pPr>
        <w:pStyle w:val="23"/>
        <w:spacing w:line="500" w:lineRule="exact"/>
        <w:ind w:left="0"/>
        <w:rPr>
          <w:rFonts w:ascii="宋体"/>
          <w:sz w:val="32"/>
          <w:szCs w:val="32"/>
        </w:rPr>
      </w:pPr>
    </w:p>
    <w:p>
      <w:pPr>
        <w:pStyle w:val="23"/>
        <w:spacing w:line="500" w:lineRule="exact"/>
        <w:ind w:left="0"/>
        <w:rPr>
          <w:rFonts w:ascii="宋体"/>
          <w:sz w:val="32"/>
          <w:szCs w:val="32"/>
        </w:rPr>
      </w:pPr>
    </w:p>
    <w:p>
      <w:pPr>
        <w:pStyle w:val="23"/>
        <w:spacing w:line="500" w:lineRule="exact"/>
        <w:ind w:left="0"/>
        <w:rPr>
          <w:rFonts w:ascii="宋体"/>
          <w:sz w:val="32"/>
          <w:szCs w:val="32"/>
        </w:rPr>
      </w:pPr>
    </w:p>
    <w:p>
      <w:pPr>
        <w:pStyle w:val="23"/>
        <w:spacing w:line="500" w:lineRule="exact"/>
        <w:jc w:val="center"/>
        <w:outlineLvl w:val="0"/>
        <w:rPr>
          <w:rFonts w:ascii="宋体" w:hAnsi="宋体" w:cs="宋体"/>
          <w:spacing w:val="-20"/>
          <w:sz w:val="32"/>
          <w:szCs w:val="32"/>
        </w:rPr>
      </w:pPr>
      <w:r>
        <w:rPr>
          <w:rFonts w:hint="eastAsia" w:ascii="宋体" w:hAnsi="宋体" w:cs="宋体"/>
          <w:spacing w:val="-20"/>
          <w:sz w:val="32"/>
          <w:szCs w:val="32"/>
        </w:rPr>
        <w:t>采购项目名称：中新互联互通项目金融服务领域专项规划</w:t>
      </w:r>
    </w:p>
    <w:p>
      <w:pPr>
        <w:pStyle w:val="23"/>
        <w:spacing w:line="500" w:lineRule="exact"/>
        <w:jc w:val="center"/>
        <w:outlineLvl w:val="0"/>
        <w:rPr>
          <w:rFonts w:ascii="宋体"/>
          <w:spacing w:val="-20"/>
          <w:sz w:val="32"/>
          <w:szCs w:val="32"/>
        </w:rPr>
      </w:pPr>
      <w:r>
        <w:rPr>
          <w:rFonts w:hint="eastAsia" w:ascii="宋体" w:hAnsi="宋体" w:cs="宋体"/>
          <w:spacing w:val="-20"/>
          <w:sz w:val="32"/>
          <w:szCs w:val="32"/>
        </w:rPr>
        <w:t xml:space="preserve">       纲要（2021—2025）</w:t>
      </w:r>
    </w:p>
    <w:p>
      <w:pPr>
        <w:pStyle w:val="23"/>
        <w:spacing w:line="500" w:lineRule="exact"/>
        <w:ind w:left="0"/>
        <w:outlineLvl w:val="0"/>
        <w:rPr>
          <w:rFonts w:ascii="宋体"/>
          <w:sz w:val="32"/>
          <w:szCs w:val="32"/>
        </w:rPr>
      </w:pPr>
    </w:p>
    <w:p>
      <w:pPr>
        <w:pStyle w:val="23"/>
        <w:spacing w:line="500" w:lineRule="exact"/>
        <w:ind w:left="0"/>
        <w:outlineLvl w:val="0"/>
        <w:rPr>
          <w:rFonts w:ascii="宋体"/>
          <w:sz w:val="32"/>
          <w:szCs w:val="32"/>
        </w:rPr>
      </w:pPr>
    </w:p>
    <w:p>
      <w:pPr>
        <w:pStyle w:val="23"/>
        <w:spacing w:line="500" w:lineRule="exact"/>
        <w:ind w:left="0"/>
        <w:rPr>
          <w:rFonts w:ascii="宋体"/>
          <w:sz w:val="32"/>
          <w:szCs w:val="32"/>
        </w:rPr>
      </w:pPr>
    </w:p>
    <w:p>
      <w:pPr>
        <w:spacing w:line="500" w:lineRule="exact"/>
        <w:outlineLvl w:val="0"/>
        <w:rPr>
          <w:rFonts w:ascii="宋体"/>
          <w:sz w:val="36"/>
          <w:szCs w:val="36"/>
        </w:rPr>
      </w:pPr>
    </w:p>
    <w:p>
      <w:pPr>
        <w:spacing w:line="500" w:lineRule="exact"/>
        <w:jc w:val="center"/>
        <w:outlineLvl w:val="0"/>
        <w:rPr>
          <w:rFonts w:ascii="宋体" w:hAnsi="宋体" w:cs="宋体"/>
        </w:rPr>
      </w:pPr>
      <w:r>
        <w:rPr>
          <w:rFonts w:hint="eastAsia" w:ascii="宋体" w:hAnsi="宋体" w:cs="宋体"/>
        </w:rPr>
        <w:t>采购人：重庆市地方金融监督管理局</w:t>
      </w:r>
    </w:p>
    <w:p>
      <w:pPr>
        <w:spacing w:line="500" w:lineRule="exact"/>
        <w:jc w:val="center"/>
        <w:outlineLvl w:val="0"/>
        <w:rPr>
          <w:rFonts w:ascii="宋体"/>
        </w:rPr>
      </w:pPr>
      <w:r>
        <w:rPr>
          <w:rFonts w:hint="eastAsia" w:ascii="宋体" w:hAnsi="宋体" w:cs="宋体"/>
        </w:rPr>
        <w:t>2</w:t>
      </w:r>
      <w:r>
        <w:rPr>
          <w:rFonts w:ascii="宋体" w:hAnsi="宋体" w:cs="宋体"/>
        </w:rPr>
        <w:t>020</w:t>
      </w:r>
      <w:r>
        <w:rPr>
          <w:rFonts w:hint="eastAsia" w:ascii="宋体" w:hAnsi="宋体" w:cs="宋体"/>
        </w:rPr>
        <w:t>年9月</w:t>
      </w:r>
    </w:p>
    <w:p>
      <w:pPr>
        <w:spacing w:line="500" w:lineRule="exact"/>
        <w:outlineLvl w:val="0"/>
        <w:rPr>
          <w:rFonts w:ascii="宋体"/>
          <w:sz w:val="36"/>
          <w:szCs w:val="36"/>
        </w:rPr>
        <w:sectPr>
          <w:headerReference r:id="rId4" w:type="first"/>
          <w:headerReference r:id="rId3" w:type="default"/>
          <w:footerReference r:id="rId5" w:type="default"/>
          <w:pgSz w:w="11907" w:h="16840"/>
          <w:pgMar w:top="1440" w:right="1797" w:bottom="1440" w:left="1797" w:header="964" w:footer="992" w:gutter="0"/>
          <w:pgNumType w:start="1"/>
          <w:cols w:space="720" w:num="1"/>
          <w:titlePg/>
          <w:docGrid w:type="linesAndChars" w:linePitch="312" w:charSpace="0"/>
        </w:sectPr>
      </w:pPr>
    </w:p>
    <w:p>
      <w:pPr>
        <w:snapToGrid w:val="0"/>
        <w:spacing w:line="500" w:lineRule="exact"/>
        <w:jc w:val="center"/>
        <w:rPr>
          <w:rFonts w:ascii="宋体"/>
          <w:sz w:val="44"/>
          <w:szCs w:val="44"/>
        </w:rPr>
      </w:pPr>
      <w:r>
        <w:rPr>
          <w:rFonts w:hint="eastAsia" w:ascii="宋体" w:hAnsi="宋体" w:cs="宋体"/>
          <w:sz w:val="44"/>
          <w:szCs w:val="44"/>
        </w:rPr>
        <w:t>目  录</w:t>
      </w:r>
    </w:p>
    <w:p>
      <w:pPr>
        <w:pStyle w:val="37"/>
        <w:tabs>
          <w:tab w:val="left" w:pos="1050"/>
          <w:tab w:val="clear" w:pos="1260"/>
        </w:tabs>
        <w:spacing w:line="280" w:lineRule="exact"/>
        <w:ind w:firstLine="283" w:firstLineChars="135"/>
        <w:rPr>
          <w:rFonts w:asciiTheme="minorEastAsia" w:hAnsiTheme="minorEastAsia" w:eastAsiaTheme="minorEastAsia" w:cstheme="minorBidi"/>
          <w:sz w:val="21"/>
          <w:szCs w:val="21"/>
        </w:rPr>
      </w:pPr>
      <w:r>
        <w:rPr>
          <w:rFonts w:cs="宋体" w:asciiTheme="minorEastAsia" w:hAnsiTheme="minorEastAsia" w:eastAsiaTheme="minorEastAsia"/>
          <w:sz w:val="21"/>
          <w:szCs w:val="21"/>
        </w:rPr>
        <w:fldChar w:fldCharType="begin"/>
      </w:r>
      <w:r>
        <w:rPr>
          <w:rFonts w:cs="宋体" w:asciiTheme="minorEastAsia" w:hAnsiTheme="minorEastAsia" w:eastAsiaTheme="minorEastAsia"/>
          <w:sz w:val="21"/>
          <w:szCs w:val="21"/>
        </w:rPr>
        <w:instrText xml:space="preserve"> TOC \o "1-2" \h \z </w:instrText>
      </w:r>
      <w:r>
        <w:rPr>
          <w:rFonts w:cs="宋体" w:asciiTheme="minorEastAsia" w:hAnsiTheme="minorEastAsia" w:eastAsiaTheme="minorEastAsia"/>
          <w:sz w:val="21"/>
          <w:szCs w:val="21"/>
        </w:rPr>
        <w:fldChar w:fldCharType="separate"/>
      </w:r>
      <w:r>
        <w:fldChar w:fldCharType="begin"/>
      </w:r>
      <w:r>
        <w:instrText xml:space="preserve"> HYPERLINK \l "_Toc37251280" </w:instrText>
      </w:r>
      <w:r>
        <w:fldChar w:fldCharType="separate"/>
      </w:r>
      <w:r>
        <w:rPr>
          <w:rStyle w:val="63"/>
          <w:rFonts w:asciiTheme="minorEastAsia" w:hAnsiTheme="minorEastAsia" w:eastAsiaTheme="minorEastAsia"/>
          <w:b/>
          <w:color w:val="auto"/>
          <w:sz w:val="21"/>
          <w:szCs w:val="21"/>
        </w:rPr>
        <w:t>第一篇</w:t>
      </w:r>
      <w:r>
        <w:rPr>
          <w:rFonts w:asciiTheme="minorEastAsia" w:hAnsiTheme="minorEastAsia" w:eastAsiaTheme="minorEastAsia" w:cstheme="minorBidi"/>
          <w:b/>
          <w:sz w:val="21"/>
          <w:szCs w:val="21"/>
        </w:rPr>
        <w:tab/>
      </w:r>
      <w:r>
        <w:rPr>
          <w:rStyle w:val="63"/>
          <w:rFonts w:cs="宋体" w:asciiTheme="minorEastAsia" w:hAnsiTheme="minorEastAsia" w:eastAsiaTheme="minorEastAsia"/>
          <w:b/>
          <w:color w:val="auto"/>
          <w:sz w:val="21"/>
          <w:szCs w:val="21"/>
        </w:rPr>
        <w:t>投标邀请书</w:t>
      </w:r>
      <w:r>
        <w:rPr>
          <w:rFonts w:asciiTheme="minorEastAsia" w:hAnsiTheme="minorEastAsia" w:eastAsiaTheme="minorEastAsia"/>
          <w:b/>
          <w:sz w:val="21"/>
          <w:szCs w:val="21"/>
        </w:rPr>
        <w:tab/>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 PAGEREF _Toc37251280 \h </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2</w:t>
      </w:r>
      <w:r>
        <w:rPr>
          <w:rFonts w:asciiTheme="minorEastAsia" w:hAnsiTheme="minorEastAsia" w:eastAsiaTheme="minorEastAsia"/>
          <w:b/>
          <w:sz w:val="21"/>
          <w:szCs w:val="21"/>
        </w:rPr>
        <w:fldChar w:fldCharType="end"/>
      </w:r>
      <w:r>
        <w:rPr>
          <w:rFonts w:asciiTheme="minorEastAsia" w:hAnsiTheme="minorEastAsia" w:eastAsiaTheme="minorEastAsia"/>
          <w:b/>
          <w:sz w:val="21"/>
          <w:szCs w:val="21"/>
        </w:rPr>
        <w:fldChar w:fldCharType="end"/>
      </w:r>
    </w:p>
    <w:p>
      <w:pPr>
        <w:pStyle w:val="45"/>
        <w:spacing w:line="280" w:lineRule="exact"/>
        <w:ind w:right="-255"/>
        <w:rPr>
          <w:rFonts w:asciiTheme="minorEastAsia" w:hAnsiTheme="minorEastAsia" w:eastAsiaTheme="minorEastAsia" w:cstheme="minorBidi"/>
          <w:sz w:val="21"/>
          <w:szCs w:val="21"/>
        </w:rPr>
      </w:pPr>
      <w:r>
        <w:fldChar w:fldCharType="begin"/>
      </w:r>
      <w:r>
        <w:instrText xml:space="preserve"> HYPERLINK \l "_Toc37251281" </w:instrText>
      </w:r>
      <w:r>
        <w:fldChar w:fldCharType="separate"/>
      </w:r>
      <w:r>
        <w:rPr>
          <w:rStyle w:val="63"/>
          <w:rFonts w:asciiTheme="minorEastAsia" w:hAnsiTheme="minorEastAsia" w:eastAsiaTheme="minorEastAsia"/>
          <w:bCs/>
          <w:color w:val="auto"/>
          <w:sz w:val="21"/>
          <w:szCs w:val="21"/>
          <w:u w:val="none"/>
        </w:rPr>
        <w:t>一、招标项目内容</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PAGEREF _Toc37251281 \h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2</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fldChar w:fldCharType="end"/>
      </w:r>
    </w:p>
    <w:p>
      <w:pPr>
        <w:pStyle w:val="45"/>
        <w:spacing w:line="280" w:lineRule="exact"/>
        <w:ind w:right="-255"/>
        <w:rPr>
          <w:rFonts w:asciiTheme="minorEastAsia" w:hAnsiTheme="minorEastAsia" w:eastAsiaTheme="minorEastAsia" w:cstheme="minorBidi"/>
          <w:sz w:val="21"/>
          <w:szCs w:val="21"/>
        </w:rPr>
      </w:pPr>
      <w:r>
        <w:fldChar w:fldCharType="begin"/>
      </w:r>
      <w:r>
        <w:instrText xml:space="preserve"> HYPERLINK \l "_Toc37251282" </w:instrText>
      </w:r>
      <w:r>
        <w:fldChar w:fldCharType="separate"/>
      </w:r>
      <w:r>
        <w:rPr>
          <w:rStyle w:val="63"/>
          <w:rFonts w:asciiTheme="minorEastAsia" w:hAnsiTheme="minorEastAsia" w:eastAsiaTheme="minorEastAsia"/>
          <w:bCs/>
          <w:color w:val="auto"/>
          <w:sz w:val="21"/>
          <w:szCs w:val="21"/>
          <w:u w:val="none"/>
        </w:rPr>
        <w:t>二、资金来源</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PAGEREF _Toc37251282 \h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2</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fldChar w:fldCharType="end"/>
      </w:r>
    </w:p>
    <w:p>
      <w:pPr>
        <w:pStyle w:val="45"/>
        <w:spacing w:line="280" w:lineRule="exact"/>
        <w:ind w:right="-255"/>
        <w:rPr>
          <w:rStyle w:val="63"/>
          <w:bCs/>
          <w:color w:val="auto"/>
          <w:u w:val="none"/>
        </w:rPr>
      </w:pPr>
      <w:r>
        <w:fldChar w:fldCharType="begin"/>
      </w:r>
      <w:r>
        <w:instrText xml:space="preserve"> HYPERLINK \l "_Toc37251283" </w:instrText>
      </w:r>
      <w:r>
        <w:fldChar w:fldCharType="separate"/>
      </w:r>
      <w:r>
        <w:rPr>
          <w:rStyle w:val="63"/>
          <w:rFonts w:asciiTheme="minorEastAsia" w:hAnsiTheme="minorEastAsia" w:eastAsiaTheme="minorEastAsia"/>
          <w:bCs/>
          <w:color w:val="auto"/>
          <w:sz w:val="21"/>
          <w:szCs w:val="21"/>
          <w:u w:val="none"/>
        </w:rPr>
        <w:t>三、投标人资格要求</w:t>
      </w:r>
      <w:r>
        <w:rPr>
          <w:rStyle w:val="63"/>
          <w:bCs/>
          <w:color w:val="auto"/>
          <w:u w:val="none"/>
        </w:rPr>
        <w:tab/>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PAGEREF _Toc37251283 \h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2</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fldChar w:fldCharType="end"/>
      </w:r>
    </w:p>
    <w:p>
      <w:pPr>
        <w:pStyle w:val="45"/>
        <w:spacing w:line="280" w:lineRule="exact"/>
        <w:ind w:right="-255"/>
        <w:rPr>
          <w:rStyle w:val="63"/>
          <w:rFonts w:asciiTheme="minorEastAsia" w:hAnsiTheme="minorEastAsia" w:eastAsiaTheme="minorEastAsia"/>
          <w:bCs/>
          <w:color w:val="auto"/>
          <w:sz w:val="21"/>
          <w:szCs w:val="21"/>
          <w:u w:val="none"/>
        </w:rPr>
      </w:pPr>
      <w:r>
        <w:rPr>
          <w:rStyle w:val="63"/>
          <w:rFonts w:hint="eastAsia" w:asciiTheme="minorEastAsia" w:hAnsiTheme="minorEastAsia" w:eastAsiaTheme="minorEastAsia"/>
          <w:bCs/>
          <w:color w:val="auto"/>
          <w:sz w:val="21"/>
          <w:szCs w:val="21"/>
          <w:u w:val="none"/>
        </w:rPr>
        <w:t>四、投标、开标有关说明</w:t>
      </w:r>
      <w:r>
        <w:rPr>
          <w:rStyle w:val="63"/>
          <w:rFonts w:asciiTheme="minorEastAsia" w:hAnsiTheme="minorEastAsia" w:eastAsiaTheme="minorEastAsia"/>
          <w:bCs/>
          <w:color w:val="auto"/>
          <w:sz w:val="21"/>
          <w:szCs w:val="21"/>
          <w:u w:val="none"/>
        </w:rPr>
        <w:t>………………………………………………………………………</w:t>
      </w:r>
      <w:r>
        <w:rPr>
          <w:rStyle w:val="63"/>
          <w:rFonts w:hint="eastAsia" w:asciiTheme="minorEastAsia" w:hAnsiTheme="minorEastAsia" w:eastAsiaTheme="minorEastAsia"/>
          <w:bCs/>
          <w:color w:val="auto"/>
          <w:sz w:val="21"/>
          <w:szCs w:val="21"/>
          <w:u w:val="none"/>
        </w:rPr>
        <w:t>2</w:t>
      </w:r>
    </w:p>
    <w:p>
      <w:pPr>
        <w:pStyle w:val="45"/>
        <w:spacing w:line="280" w:lineRule="exact"/>
        <w:ind w:right="-255"/>
        <w:rPr>
          <w:rStyle w:val="63"/>
          <w:rFonts w:asciiTheme="minorEastAsia" w:hAnsiTheme="minorEastAsia" w:eastAsiaTheme="minorEastAsia"/>
          <w:bCs/>
          <w:color w:val="auto"/>
          <w:sz w:val="21"/>
          <w:szCs w:val="21"/>
          <w:u w:val="none"/>
        </w:rPr>
      </w:pPr>
      <w:r>
        <w:rPr>
          <w:rStyle w:val="63"/>
          <w:rFonts w:hint="eastAsia" w:asciiTheme="minorEastAsia" w:hAnsiTheme="minorEastAsia" w:eastAsiaTheme="minorEastAsia"/>
          <w:bCs/>
          <w:color w:val="auto"/>
          <w:sz w:val="21"/>
          <w:szCs w:val="21"/>
          <w:u w:val="none"/>
        </w:rPr>
        <w:t>五、投标有关规定</w:t>
      </w:r>
      <w:r>
        <w:rPr>
          <w:rStyle w:val="63"/>
          <w:rFonts w:asciiTheme="minorEastAsia" w:hAnsiTheme="minorEastAsia" w:eastAsiaTheme="minorEastAsia"/>
          <w:bCs/>
          <w:color w:val="auto"/>
          <w:sz w:val="21"/>
          <w:szCs w:val="21"/>
          <w:u w:val="none"/>
        </w:rPr>
        <w:t>………………………………………………………………………………</w:t>
      </w:r>
      <w:r>
        <w:rPr>
          <w:rStyle w:val="63"/>
          <w:rFonts w:hint="eastAsia" w:asciiTheme="minorEastAsia" w:hAnsiTheme="minorEastAsia" w:eastAsiaTheme="minorEastAsia"/>
          <w:bCs/>
          <w:color w:val="auto"/>
          <w:sz w:val="21"/>
          <w:szCs w:val="21"/>
          <w:u w:val="none"/>
        </w:rPr>
        <w:t>3</w:t>
      </w:r>
    </w:p>
    <w:p>
      <w:pPr>
        <w:pStyle w:val="45"/>
        <w:spacing w:line="280" w:lineRule="exact"/>
        <w:ind w:right="-255"/>
        <w:rPr>
          <w:rStyle w:val="63"/>
          <w:bCs/>
          <w:color w:val="auto"/>
          <w:u w:val="none"/>
        </w:rPr>
      </w:pPr>
      <w:r>
        <w:rPr>
          <w:rStyle w:val="63"/>
          <w:rFonts w:hint="eastAsia" w:asciiTheme="minorEastAsia" w:hAnsiTheme="minorEastAsia" w:eastAsiaTheme="minorEastAsia"/>
          <w:bCs/>
          <w:color w:val="auto"/>
          <w:sz w:val="21"/>
          <w:szCs w:val="21"/>
          <w:u w:val="none"/>
        </w:rPr>
        <w:t>六、联系方式</w:t>
      </w:r>
      <w:r>
        <w:rPr>
          <w:rStyle w:val="63"/>
          <w:rFonts w:asciiTheme="minorEastAsia" w:hAnsiTheme="minorEastAsia" w:eastAsiaTheme="minorEastAsia"/>
          <w:bCs/>
          <w:color w:val="auto"/>
          <w:sz w:val="21"/>
          <w:szCs w:val="21"/>
          <w:u w:val="none"/>
        </w:rPr>
        <w:t>……………………………………………………………………………………</w:t>
      </w:r>
      <w:r>
        <w:rPr>
          <w:rStyle w:val="63"/>
          <w:rFonts w:hint="eastAsia" w:asciiTheme="minorEastAsia" w:hAnsiTheme="minorEastAsia" w:eastAsiaTheme="minorEastAsia"/>
          <w:bCs/>
          <w:color w:val="auto"/>
          <w:sz w:val="21"/>
          <w:szCs w:val="21"/>
          <w:u w:val="none"/>
        </w:rPr>
        <w:t>3</w:t>
      </w:r>
    </w:p>
    <w:p>
      <w:pPr>
        <w:pStyle w:val="37"/>
        <w:spacing w:line="280" w:lineRule="exact"/>
        <w:rPr>
          <w:rFonts w:asciiTheme="minorEastAsia" w:hAnsiTheme="minorEastAsia" w:eastAsiaTheme="minorEastAsia" w:cstheme="minorBidi"/>
          <w:b/>
          <w:sz w:val="21"/>
          <w:szCs w:val="21"/>
        </w:rPr>
      </w:pPr>
      <w:r>
        <w:fldChar w:fldCharType="begin"/>
      </w:r>
      <w:r>
        <w:instrText xml:space="preserve"> HYPERLINK \l "_Toc37251284" </w:instrText>
      </w:r>
      <w:r>
        <w:fldChar w:fldCharType="separate"/>
      </w:r>
      <w:r>
        <w:rPr>
          <w:rStyle w:val="63"/>
          <w:rFonts w:cs="宋体" w:asciiTheme="minorEastAsia" w:hAnsiTheme="minorEastAsia" w:eastAsiaTheme="minorEastAsia"/>
          <w:b/>
          <w:color w:val="auto"/>
          <w:sz w:val="21"/>
          <w:szCs w:val="21"/>
        </w:rPr>
        <w:t>第二篇 项目技术规格、数量及质量要求</w:t>
      </w:r>
      <w:r>
        <w:rPr>
          <w:rFonts w:asciiTheme="minorEastAsia" w:hAnsiTheme="minorEastAsia" w:eastAsiaTheme="minorEastAsia"/>
          <w:b/>
          <w:sz w:val="21"/>
          <w:szCs w:val="21"/>
        </w:rPr>
        <w:tab/>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 PAGEREF _Toc37251284 \h </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4</w:t>
      </w:r>
      <w:r>
        <w:rPr>
          <w:rFonts w:asciiTheme="minorEastAsia" w:hAnsiTheme="minorEastAsia" w:eastAsiaTheme="minorEastAsia"/>
          <w:b/>
          <w:sz w:val="21"/>
          <w:szCs w:val="21"/>
        </w:rPr>
        <w:fldChar w:fldCharType="end"/>
      </w:r>
      <w:r>
        <w:rPr>
          <w:rFonts w:asciiTheme="minorEastAsia" w:hAnsiTheme="minorEastAsia" w:eastAsiaTheme="minorEastAsia"/>
          <w:b/>
          <w:sz w:val="21"/>
          <w:szCs w:val="21"/>
        </w:rPr>
        <w:fldChar w:fldCharType="end"/>
      </w:r>
    </w:p>
    <w:p>
      <w:pPr>
        <w:pStyle w:val="45"/>
        <w:spacing w:line="280" w:lineRule="exact"/>
        <w:ind w:right="-255"/>
        <w:rPr>
          <w:rFonts w:asciiTheme="minorEastAsia" w:hAnsiTheme="minorEastAsia" w:eastAsiaTheme="minorEastAsia"/>
          <w:sz w:val="21"/>
          <w:szCs w:val="21"/>
        </w:rPr>
      </w:pPr>
      <w:r>
        <w:fldChar w:fldCharType="begin"/>
      </w:r>
      <w:r>
        <w:instrText xml:space="preserve"> HYPERLINK \l "_Toc37251285" </w:instrText>
      </w:r>
      <w:r>
        <w:fldChar w:fldCharType="separate"/>
      </w:r>
      <w:r>
        <w:rPr>
          <w:rStyle w:val="63"/>
          <w:rFonts w:asciiTheme="minorEastAsia" w:hAnsiTheme="minorEastAsia" w:eastAsiaTheme="minorEastAsia"/>
          <w:bCs/>
          <w:color w:val="auto"/>
          <w:sz w:val="21"/>
          <w:szCs w:val="21"/>
        </w:rPr>
        <w:t>一、招</w:t>
      </w:r>
      <w:r>
        <w:rPr>
          <w:rStyle w:val="63"/>
          <w:rFonts w:asciiTheme="minorEastAsia" w:hAnsiTheme="minorEastAsia" w:eastAsiaTheme="minorEastAsia"/>
          <w:bCs/>
          <w:color w:val="auto"/>
          <w:sz w:val="21"/>
          <w:szCs w:val="21"/>
          <w:u w:val="none"/>
        </w:rPr>
        <w:t>标项目</w:t>
      </w:r>
      <w:r>
        <w:rPr>
          <w:rStyle w:val="63"/>
          <w:rFonts w:asciiTheme="minorEastAsia" w:hAnsiTheme="minorEastAsia" w:eastAsiaTheme="minorEastAsia"/>
          <w:bCs/>
          <w:color w:val="auto"/>
          <w:sz w:val="21"/>
          <w:szCs w:val="21"/>
        </w:rPr>
        <w:t>一览表</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PAGEREF _Toc37251285 \h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4</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fldChar w:fldCharType="end"/>
      </w:r>
    </w:p>
    <w:p>
      <w:pPr>
        <w:spacing w:line="280" w:lineRule="exact"/>
        <w:ind w:firstLine="283" w:firstLineChars="135"/>
        <w:rPr>
          <w:rStyle w:val="63"/>
          <w:rFonts w:asciiTheme="minorEastAsia" w:hAnsiTheme="minorEastAsia" w:eastAsiaTheme="minorEastAsia"/>
          <w:bCs/>
          <w:color w:val="auto"/>
          <w:sz w:val="21"/>
          <w:szCs w:val="21"/>
          <w:u w:val="none"/>
        </w:rPr>
      </w:pPr>
      <w:r>
        <w:rPr>
          <w:rStyle w:val="63"/>
          <w:rFonts w:hint="eastAsia" w:asciiTheme="minorEastAsia" w:hAnsiTheme="minorEastAsia" w:eastAsiaTheme="minorEastAsia"/>
          <w:bCs/>
          <w:color w:val="auto"/>
          <w:sz w:val="21"/>
          <w:szCs w:val="21"/>
          <w:u w:val="none"/>
        </w:rPr>
        <w:t>二、编制要求</w:t>
      </w:r>
      <w:r>
        <w:rPr>
          <w:rStyle w:val="63"/>
          <w:rFonts w:asciiTheme="minorEastAsia" w:hAnsiTheme="minorEastAsia" w:eastAsiaTheme="minorEastAsia"/>
          <w:bCs/>
          <w:color w:val="auto"/>
          <w:sz w:val="21"/>
          <w:szCs w:val="21"/>
          <w:u w:val="none"/>
        </w:rPr>
        <w:t>……………………………………………………………………………………</w:t>
      </w:r>
      <w:r>
        <w:rPr>
          <w:rStyle w:val="63"/>
          <w:rFonts w:hint="eastAsia" w:asciiTheme="minorEastAsia" w:hAnsiTheme="minorEastAsia" w:eastAsiaTheme="minorEastAsia"/>
          <w:bCs/>
          <w:color w:val="auto"/>
          <w:sz w:val="21"/>
          <w:szCs w:val="21"/>
          <w:u w:val="none"/>
        </w:rPr>
        <w:t>4</w:t>
      </w:r>
    </w:p>
    <w:p>
      <w:pPr>
        <w:spacing w:line="280" w:lineRule="exact"/>
        <w:ind w:firstLine="283" w:firstLineChars="135"/>
        <w:rPr>
          <w:rStyle w:val="63"/>
          <w:rFonts w:asciiTheme="minorEastAsia" w:hAnsiTheme="minorEastAsia" w:eastAsiaTheme="minorEastAsia"/>
          <w:bCs/>
          <w:color w:val="auto"/>
          <w:sz w:val="21"/>
          <w:szCs w:val="21"/>
          <w:u w:val="none"/>
        </w:rPr>
      </w:pPr>
      <w:r>
        <w:rPr>
          <w:rStyle w:val="63"/>
          <w:rFonts w:hint="eastAsia" w:asciiTheme="minorEastAsia" w:hAnsiTheme="minorEastAsia" w:eastAsiaTheme="minorEastAsia"/>
          <w:bCs/>
          <w:color w:val="auto"/>
          <w:sz w:val="21"/>
          <w:szCs w:val="21"/>
          <w:u w:val="none"/>
        </w:rPr>
        <w:t>三、格式要求</w:t>
      </w:r>
      <w:r>
        <w:rPr>
          <w:rStyle w:val="63"/>
          <w:rFonts w:asciiTheme="minorEastAsia" w:hAnsiTheme="minorEastAsia" w:eastAsiaTheme="minorEastAsia"/>
          <w:bCs/>
          <w:color w:val="auto"/>
          <w:sz w:val="21"/>
          <w:szCs w:val="21"/>
          <w:u w:val="none"/>
        </w:rPr>
        <w:t>……………………………………………………………………………………</w:t>
      </w:r>
      <w:r>
        <w:rPr>
          <w:rStyle w:val="63"/>
          <w:rFonts w:hint="eastAsia" w:asciiTheme="minorEastAsia" w:hAnsiTheme="minorEastAsia" w:eastAsiaTheme="minorEastAsia"/>
          <w:bCs/>
          <w:color w:val="auto"/>
          <w:sz w:val="21"/>
          <w:szCs w:val="21"/>
          <w:u w:val="none"/>
        </w:rPr>
        <w:t>4</w:t>
      </w:r>
    </w:p>
    <w:p>
      <w:pPr>
        <w:spacing w:line="280" w:lineRule="exact"/>
        <w:ind w:firstLine="283" w:firstLineChars="135"/>
        <w:rPr>
          <w:rStyle w:val="63"/>
          <w:rFonts w:asciiTheme="minorEastAsia" w:hAnsiTheme="minorEastAsia" w:eastAsiaTheme="minorEastAsia"/>
          <w:bCs/>
          <w:color w:val="auto"/>
          <w:sz w:val="21"/>
          <w:szCs w:val="21"/>
          <w:u w:val="none"/>
        </w:rPr>
      </w:pPr>
      <w:r>
        <w:rPr>
          <w:rStyle w:val="63"/>
          <w:rFonts w:hint="eastAsia" w:asciiTheme="minorEastAsia" w:hAnsiTheme="minorEastAsia" w:eastAsiaTheme="minorEastAsia"/>
          <w:bCs/>
          <w:color w:val="auto"/>
          <w:sz w:val="21"/>
          <w:szCs w:val="21"/>
          <w:u w:val="none"/>
        </w:rPr>
        <w:t>四、项目组要求</w:t>
      </w:r>
      <w:r>
        <w:rPr>
          <w:rStyle w:val="63"/>
          <w:rFonts w:asciiTheme="minorEastAsia" w:hAnsiTheme="minorEastAsia" w:eastAsiaTheme="minorEastAsia"/>
          <w:bCs/>
          <w:color w:val="auto"/>
          <w:sz w:val="21"/>
          <w:szCs w:val="21"/>
          <w:u w:val="none"/>
        </w:rPr>
        <w:t>…………………………………………………………………………………</w:t>
      </w:r>
      <w:r>
        <w:rPr>
          <w:rStyle w:val="63"/>
          <w:rFonts w:hint="eastAsia" w:asciiTheme="minorEastAsia" w:hAnsiTheme="minorEastAsia" w:eastAsiaTheme="minorEastAsia"/>
          <w:bCs/>
          <w:color w:val="auto"/>
          <w:sz w:val="21"/>
          <w:szCs w:val="21"/>
          <w:u w:val="none"/>
        </w:rPr>
        <w:t>5</w:t>
      </w:r>
    </w:p>
    <w:p>
      <w:pPr>
        <w:pStyle w:val="37"/>
        <w:spacing w:line="280" w:lineRule="exact"/>
        <w:rPr>
          <w:rFonts w:asciiTheme="minorEastAsia" w:hAnsiTheme="minorEastAsia" w:eastAsiaTheme="minorEastAsia" w:cstheme="minorBidi"/>
          <w:b/>
          <w:sz w:val="21"/>
          <w:szCs w:val="21"/>
        </w:rPr>
      </w:pPr>
      <w:r>
        <w:fldChar w:fldCharType="begin"/>
      </w:r>
      <w:r>
        <w:instrText xml:space="preserve"> HYPERLINK \l "_Toc37251286" </w:instrText>
      </w:r>
      <w:r>
        <w:fldChar w:fldCharType="separate"/>
      </w:r>
      <w:r>
        <w:rPr>
          <w:rStyle w:val="63"/>
          <w:rFonts w:cs="宋体" w:asciiTheme="minorEastAsia" w:hAnsiTheme="minorEastAsia" w:eastAsiaTheme="minorEastAsia"/>
          <w:b/>
          <w:color w:val="auto"/>
          <w:sz w:val="21"/>
          <w:szCs w:val="21"/>
        </w:rPr>
        <w:t>第三篇 项目商务要求</w:t>
      </w:r>
      <w:r>
        <w:rPr>
          <w:rFonts w:asciiTheme="minorEastAsia" w:hAnsiTheme="minorEastAsia" w:eastAsiaTheme="minorEastAsia"/>
          <w:b/>
          <w:sz w:val="21"/>
          <w:szCs w:val="21"/>
        </w:rPr>
        <w:tab/>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 PAGEREF _Toc37251286 \h </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6</w:t>
      </w:r>
      <w:r>
        <w:rPr>
          <w:rFonts w:asciiTheme="minorEastAsia" w:hAnsiTheme="minorEastAsia" w:eastAsiaTheme="minorEastAsia"/>
          <w:b/>
          <w:sz w:val="21"/>
          <w:szCs w:val="21"/>
        </w:rPr>
        <w:fldChar w:fldCharType="end"/>
      </w:r>
      <w:r>
        <w:rPr>
          <w:rFonts w:asciiTheme="minorEastAsia" w:hAnsiTheme="minorEastAsia" w:eastAsiaTheme="minorEastAsia"/>
          <w:b/>
          <w:sz w:val="21"/>
          <w:szCs w:val="21"/>
        </w:rPr>
        <w:fldChar w:fldCharType="end"/>
      </w:r>
    </w:p>
    <w:p>
      <w:pPr>
        <w:pStyle w:val="45"/>
        <w:spacing w:line="280" w:lineRule="exact"/>
        <w:ind w:right="-255"/>
        <w:rPr>
          <w:rFonts w:asciiTheme="minorEastAsia" w:hAnsiTheme="minorEastAsia" w:eastAsiaTheme="minorEastAsia" w:cstheme="minorBidi"/>
          <w:sz w:val="21"/>
          <w:szCs w:val="21"/>
        </w:rPr>
      </w:pPr>
      <w:r>
        <w:fldChar w:fldCharType="begin"/>
      </w:r>
      <w:r>
        <w:instrText xml:space="preserve"> HYPERLINK \l "_Toc37251287" </w:instrText>
      </w:r>
      <w:r>
        <w:fldChar w:fldCharType="separate"/>
      </w:r>
      <w:r>
        <w:rPr>
          <w:rStyle w:val="63"/>
          <w:rFonts w:asciiTheme="minorEastAsia" w:hAnsiTheme="minorEastAsia" w:eastAsiaTheme="minorEastAsia"/>
          <w:bCs/>
          <w:color w:val="auto"/>
          <w:sz w:val="21"/>
          <w:szCs w:val="21"/>
        </w:rPr>
        <w:t>一、</w:t>
      </w:r>
      <w:r>
        <w:rPr>
          <w:rStyle w:val="63"/>
          <w:rFonts w:hint="eastAsia" w:asciiTheme="minorEastAsia" w:hAnsiTheme="minorEastAsia" w:eastAsiaTheme="minorEastAsia"/>
          <w:bCs/>
          <w:color w:val="auto"/>
          <w:sz w:val="21"/>
          <w:szCs w:val="21"/>
        </w:rPr>
        <w:t>结题时间</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end"/>
      </w:r>
      <w:r>
        <w:rPr>
          <w:rFonts w:hint="eastAsia" w:asciiTheme="minorEastAsia" w:hAnsiTheme="minorEastAsia" w:eastAsiaTheme="minorEastAsia"/>
          <w:sz w:val="21"/>
          <w:szCs w:val="21"/>
        </w:rPr>
        <w:t>6</w:t>
      </w:r>
    </w:p>
    <w:p>
      <w:pPr>
        <w:pStyle w:val="45"/>
        <w:spacing w:line="280" w:lineRule="exact"/>
        <w:ind w:right="-255"/>
        <w:rPr>
          <w:rFonts w:asciiTheme="minorEastAsia" w:hAnsiTheme="minorEastAsia" w:eastAsiaTheme="minorEastAsia" w:cstheme="minorBidi"/>
          <w:sz w:val="21"/>
          <w:szCs w:val="21"/>
        </w:rPr>
      </w:pPr>
      <w:r>
        <w:fldChar w:fldCharType="begin"/>
      </w:r>
      <w:r>
        <w:instrText xml:space="preserve"> HYPERLINK \l "_Toc37251288" </w:instrText>
      </w:r>
      <w:r>
        <w:fldChar w:fldCharType="separate"/>
      </w:r>
      <w:r>
        <w:rPr>
          <w:rStyle w:val="63"/>
          <w:rFonts w:asciiTheme="minorEastAsia" w:hAnsiTheme="minorEastAsia" w:eastAsiaTheme="minorEastAsia"/>
          <w:bCs/>
          <w:color w:val="auto"/>
          <w:sz w:val="21"/>
          <w:szCs w:val="21"/>
        </w:rPr>
        <w:t>二、</w:t>
      </w:r>
      <w:r>
        <w:rPr>
          <w:rStyle w:val="63"/>
          <w:rFonts w:hint="eastAsia" w:asciiTheme="minorEastAsia" w:hAnsiTheme="minorEastAsia" w:eastAsiaTheme="minorEastAsia"/>
          <w:bCs/>
          <w:color w:val="auto"/>
          <w:sz w:val="21"/>
          <w:szCs w:val="21"/>
        </w:rPr>
        <w:t>交付内容及交付地点</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end"/>
      </w:r>
      <w:r>
        <w:rPr>
          <w:rFonts w:hint="eastAsia" w:asciiTheme="minorEastAsia" w:hAnsiTheme="minorEastAsia" w:eastAsiaTheme="minorEastAsia"/>
          <w:sz w:val="21"/>
          <w:szCs w:val="21"/>
        </w:rPr>
        <w:t>6</w:t>
      </w:r>
    </w:p>
    <w:p>
      <w:pPr>
        <w:pStyle w:val="45"/>
        <w:spacing w:line="280" w:lineRule="exact"/>
        <w:ind w:right="-255"/>
        <w:rPr>
          <w:rFonts w:asciiTheme="minorEastAsia" w:hAnsiTheme="minorEastAsia" w:eastAsiaTheme="minorEastAsia" w:cstheme="minorBidi"/>
          <w:sz w:val="21"/>
          <w:szCs w:val="21"/>
        </w:rPr>
      </w:pPr>
      <w:r>
        <w:fldChar w:fldCharType="begin"/>
      </w:r>
      <w:r>
        <w:instrText xml:space="preserve"> HYPERLINK \l "_Toc37251290" </w:instrText>
      </w:r>
      <w:r>
        <w:fldChar w:fldCharType="separate"/>
      </w:r>
      <w:r>
        <w:rPr>
          <w:rStyle w:val="63"/>
          <w:rFonts w:asciiTheme="minorEastAsia" w:hAnsiTheme="minorEastAsia" w:eastAsiaTheme="minorEastAsia"/>
          <w:bCs/>
          <w:color w:val="auto"/>
          <w:sz w:val="21"/>
          <w:szCs w:val="21"/>
        </w:rPr>
        <w:t>三、</w:t>
      </w:r>
      <w:r>
        <w:rPr>
          <w:rStyle w:val="63"/>
          <w:rFonts w:hint="eastAsia" w:asciiTheme="minorEastAsia" w:hAnsiTheme="minorEastAsia" w:eastAsiaTheme="minorEastAsia"/>
          <w:bCs/>
          <w:color w:val="auto"/>
          <w:sz w:val="21"/>
          <w:szCs w:val="21"/>
        </w:rPr>
        <w:t>课题进度要求及验收方式</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end"/>
      </w:r>
      <w:r>
        <w:rPr>
          <w:rFonts w:hint="eastAsia" w:asciiTheme="minorEastAsia" w:hAnsiTheme="minorEastAsia" w:eastAsiaTheme="minorEastAsia"/>
          <w:sz w:val="21"/>
          <w:szCs w:val="21"/>
        </w:rPr>
        <w:t>6</w:t>
      </w:r>
    </w:p>
    <w:p>
      <w:pPr>
        <w:pStyle w:val="45"/>
        <w:spacing w:line="280" w:lineRule="exact"/>
        <w:ind w:right="-255"/>
        <w:rPr>
          <w:rFonts w:asciiTheme="minorEastAsia" w:hAnsiTheme="minorEastAsia" w:eastAsiaTheme="minorEastAsia" w:cstheme="minorBidi"/>
          <w:sz w:val="21"/>
          <w:szCs w:val="21"/>
        </w:rPr>
      </w:pPr>
      <w:r>
        <w:fldChar w:fldCharType="begin"/>
      </w:r>
      <w:r>
        <w:instrText xml:space="preserve"> HYPERLINK \l "_Toc37251291" </w:instrText>
      </w:r>
      <w:r>
        <w:fldChar w:fldCharType="separate"/>
      </w:r>
      <w:r>
        <w:rPr>
          <w:rStyle w:val="63"/>
          <w:rFonts w:asciiTheme="minorEastAsia" w:hAnsiTheme="minorEastAsia" w:eastAsiaTheme="minorEastAsia"/>
          <w:bCs/>
          <w:color w:val="auto"/>
          <w:sz w:val="21"/>
          <w:szCs w:val="21"/>
        </w:rPr>
        <w:t>四、</w:t>
      </w:r>
      <w:r>
        <w:rPr>
          <w:rStyle w:val="63"/>
          <w:rFonts w:hint="eastAsia" w:asciiTheme="minorEastAsia" w:hAnsiTheme="minorEastAsia" w:eastAsiaTheme="minorEastAsia"/>
          <w:bCs/>
          <w:color w:val="auto"/>
          <w:sz w:val="21"/>
          <w:szCs w:val="21"/>
        </w:rPr>
        <w:t>款项支付</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end"/>
      </w:r>
      <w:r>
        <w:rPr>
          <w:rFonts w:hint="eastAsia" w:asciiTheme="minorEastAsia" w:hAnsiTheme="minorEastAsia" w:eastAsiaTheme="minorEastAsia"/>
          <w:sz w:val="21"/>
          <w:szCs w:val="21"/>
        </w:rPr>
        <w:t>6</w:t>
      </w:r>
    </w:p>
    <w:p>
      <w:pPr>
        <w:pStyle w:val="45"/>
        <w:spacing w:line="280" w:lineRule="exact"/>
        <w:ind w:right="-255"/>
        <w:rPr>
          <w:rFonts w:asciiTheme="minorEastAsia" w:hAnsiTheme="minorEastAsia" w:eastAsiaTheme="minorEastAsia"/>
          <w:sz w:val="21"/>
          <w:szCs w:val="21"/>
        </w:rPr>
      </w:pPr>
      <w:r>
        <w:fldChar w:fldCharType="begin"/>
      </w:r>
      <w:r>
        <w:instrText xml:space="preserve"> HYPERLINK \l "_Toc37251292" </w:instrText>
      </w:r>
      <w:r>
        <w:fldChar w:fldCharType="separate"/>
      </w:r>
      <w:r>
        <w:rPr>
          <w:rStyle w:val="63"/>
          <w:rFonts w:asciiTheme="minorEastAsia" w:hAnsiTheme="minorEastAsia" w:eastAsiaTheme="minorEastAsia"/>
          <w:bCs/>
          <w:color w:val="auto"/>
          <w:sz w:val="21"/>
          <w:szCs w:val="21"/>
        </w:rPr>
        <w:t>五、</w:t>
      </w:r>
      <w:r>
        <w:rPr>
          <w:rStyle w:val="63"/>
          <w:rFonts w:hint="eastAsia" w:asciiTheme="minorEastAsia" w:hAnsiTheme="minorEastAsia" w:eastAsiaTheme="minorEastAsia"/>
          <w:bCs/>
          <w:color w:val="auto"/>
          <w:sz w:val="21"/>
          <w:szCs w:val="21"/>
        </w:rPr>
        <w:t>知识产权</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end"/>
      </w:r>
      <w:r>
        <w:rPr>
          <w:rFonts w:hint="eastAsia" w:asciiTheme="minorEastAsia" w:hAnsiTheme="minorEastAsia" w:eastAsiaTheme="minorEastAsia"/>
          <w:sz w:val="21"/>
          <w:szCs w:val="21"/>
        </w:rPr>
        <w:t>6</w:t>
      </w:r>
    </w:p>
    <w:p>
      <w:pPr>
        <w:spacing w:line="280" w:lineRule="exact"/>
        <w:ind w:firstLine="283" w:firstLineChars="135"/>
        <w:rPr>
          <w:rStyle w:val="63"/>
          <w:rFonts w:asciiTheme="minorEastAsia" w:hAnsiTheme="minorEastAsia" w:eastAsiaTheme="minorEastAsia"/>
          <w:bCs/>
          <w:color w:val="auto"/>
          <w:sz w:val="21"/>
          <w:szCs w:val="21"/>
          <w:u w:val="none"/>
        </w:rPr>
      </w:pPr>
      <w:r>
        <w:rPr>
          <w:rStyle w:val="63"/>
          <w:rFonts w:hint="eastAsia" w:asciiTheme="minorEastAsia" w:hAnsiTheme="minorEastAsia" w:eastAsiaTheme="minorEastAsia"/>
          <w:bCs/>
          <w:color w:val="auto"/>
          <w:sz w:val="21"/>
          <w:szCs w:val="21"/>
          <w:u w:val="none"/>
        </w:rPr>
        <w:t>六、其他</w:t>
      </w:r>
      <w:r>
        <w:rPr>
          <w:rStyle w:val="63"/>
          <w:rFonts w:asciiTheme="minorEastAsia" w:hAnsiTheme="minorEastAsia" w:eastAsiaTheme="minorEastAsia"/>
          <w:bCs/>
          <w:color w:val="auto"/>
          <w:sz w:val="21"/>
          <w:szCs w:val="21"/>
          <w:u w:val="none"/>
        </w:rPr>
        <w:t>…………………………………………………………………………………………</w:t>
      </w:r>
      <w:r>
        <w:rPr>
          <w:rStyle w:val="63"/>
          <w:rFonts w:hint="eastAsia" w:asciiTheme="minorEastAsia" w:hAnsiTheme="minorEastAsia" w:eastAsiaTheme="minorEastAsia"/>
          <w:bCs/>
          <w:color w:val="auto"/>
          <w:sz w:val="21"/>
          <w:szCs w:val="21"/>
          <w:u w:val="none"/>
        </w:rPr>
        <w:t>6</w:t>
      </w:r>
    </w:p>
    <w:p>
      <w:pPr>
        <w:pStyle w:val="37"/>
        <w:spacing w:line="280" w:lineRule="exact"/>
        <w:rPr>
          <w:rFonts w:asciiTheme="minorEastAsia" w:hAnsiTheme="minorEastAsia" w:eastAsiaTheme="minorEastAsia" w:cstheme="minorBidi"/>
          <w:b/>
          <w:sz w:val="21"/>
          <w:szCs w:val="21"/>
        </w:rPr>
      </w:pPr>
      <w:r>
        <w:fldChar w:fldCharType="begin"/>
      </w:r>
      <w:r>
        <w:instrText xml:space="preserve"> HYPERLINK \l "_Toc37251293" </w:instrText>
      </w:r>
      <w:r>
        <w:fldChar w:fldCharType="separate"/>
      </w:r>
      <w:r>
        <w:rPr>
          <w:rStyle w:val="63"/>
          <w:rFonts w:cs="宋体" w:asciiTheme="minorEastAsia" w:hAnsiTheme="minorEastAsia" w:eastAsiaTheme="minorEastAsia"/>
          <w:b/>
          <w:color w:val="auto"/>
          <w:sz w:val="21"/>
          <w:szCs w:val="21"/>
        </w:rPr>
        <w:t>第四篇 评标方法、评标标准、无效投标条款和废标条款</w:t>
      </w:r>
      <w:r>
        <w:rPr>
          <w:rStyle w:val="63"/>
          <w:rFonts w:cs="宋体" w:asciiTheme="minorEastAsia" w:hAnsiTheme="minorEastAsia" w:eastAsiaTheme="minorEastAsia"/>
          <w:b/>
          <w:color w:val="auto"/>
          <w:sz w:val="21"/>
          <w:szCs w:val="21"/>
        </w:rPr>
        <w:fldChar w:fldCharType="end"/>
      </w:r>
      <w:r>
        <w:rPr>
          <w:rStyle w:val="63"/>
          <w:rFonts w:asciiTheme="minorEastAsia" w:hAnsiTheme="minorEastAsia" w:eastAsiaTheme="minorEastAsia"/>
          <w:b/>
          <w:bCs/>
          <w:color w:val="auto"/>
          <w:sz w:val="21"/>
          <w:szCs w:val="21"/>
          <w:u w:val="none"/>
        </w:rPr>
        <w:t>…………………………………</w:t>
      </w:r>
      <w:r>
        <w:rPr>
          <w:rStyle w:val="63"/>
          <w:rFonts w:hint="eastAsia" w:asciiTheme="minorEastAsia" w:hAnsiTheme="minorEastAsia" w:eastAsiaTheme="minorEastAsia"/>
          <w:b/>
          <w:bCs/>
          <w:color w:val="auto"/>
          <w:sz w:val="21"/>
          <w:szCs w:val="21"/>
          <w:u w:val="none"/>
        </w:rPr>
        <w:t>7</w:t>
      </w:r>
    </w:p>
    <w:p>
      <w:pPr>
        <w:pStyle w:val="45"/>
        <w:spacing w:line="280" w:lineRule="exact"/>
        <w:ind w:right="-255"/>
        <w:rPr>
          <w:rFonts w:asciiTheme="minorEastAsia" w:hAnsiTheme="minorEastAsia" w:eastAsiaTheme="minorEastAsia" w:cstheme="minorBidi"/>
          <w:sz w:val="21"/>
          <w:szCs w:val="21"/>
        </w:rPr>
      </w:pPr>
      <w:r>
        <w:fldChar w:fldCharType="begin"/>
      </w:r>
      <w:r>
        <w:instrText xml:space="preserve"> HYPERLINK \l "_Toc37251294" </w:instrText>
      </w:r>
      <w:r>
        <w:fldChar w:fldCharType="separate"/>
      </w:r>
      <w:r>
        <w:rPr>
          <w:rStyle w:val="63"/>
          <w:rFonts w:asciiTheme="minorEastAsia" w:hAnsiTheme="minorEastAsia" w:eastAsiaTheme="minorEastAsia"/>
          <w:bCs/>
          <w:color w:val="auto"/>
          <w:sz w:val="21"/>
          <w:szCs w:val="21"/>
        </w:rPr>
        <w:t>一、评标方法</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PAGEREF _Toc37251294 \h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7</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fldChar w:fldCharType="end"/>
      </w:r>
    </w:p>
    <w:p>
      <w:pPr>
        <w:pStyle w:val="45"/>
        <w:spacing w:line="280" w:lineRule="exact"/>
        <w:ind w:right="-255"/>
        <w:rPr>
          <w:rFonts w:asciiTheme="minorEastAsia" w:hAnsiTheme="minorEastAsia" w:eastAsiaTheme="minorEastAsia" w:cstheme="minorBidi"/>
          <w:sz w:val="21"/>
          <w:szCs w:val="21"/>
        </w:rPr>
      </w:pPr>
      <w:r>
        <w:fldChar w:fldCharType="begin"/>
      </w:r>
      <w:r>
        <w:instrText xml:space="preserve"> HYPERLINK \l "_Toc37251295" </w:instrText>
      </w:r>
      <w:r>
        <w:fldChar w:fldCharType="separate"/>
      </w:r>
      <w:r>
        <w:rPr>
          <w:rStyle w:val="63"/>
          <w:rFonts w:asciiTheme="minorEastAsia" w:hAnsiTheme="minorEastAsia" w:eastAsiaTheme="minorEastAsia"/>
          <w:bCs/>
          <w:color w:val="auto"/>
          <w:sz w:val="21"/>
          <w:szCs w:val="21"/>
        </w:rPr>
        <w:t>二、评标标准</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PAGEREF _Toc37251295 \h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9</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fldChar w:fldCharType="end"/>
      </w:r>
    </w:p>
    <w:p>
      <w:pPr>
        <w:pStyle w:val="45"/>
        <w:spacing w:line="280" w:lineRule="exact"/>
        <w:ind w:right="-255"/>
        <w:rPr>
          <w:rFonts w:asciiTheme="minorEastAsia" w:hAnsiTheme="minorEastAsia" w:eastAsiaTheme="minorEastAsia" w:cstheme="minorBidi"/>
          <w:sz w:val="21"/>
          <w:szCs w:val="21"/>
        </w:rPr>
      </w:pPr>
      <w:r>
        <w:fldChar w:fldCharType="begin"/>
      </w:r>
      <w:r>
        <w:instrText xml:space="preserve"> HYPERLINK \l "_Toc37251296" </w:instrText>
      </w:r>
      <w:r>
        <w:fldChar w:fldCharType="separate"/>
      </w:r>
      <w:r>
        <w:rPr>
          <w:rStyle w:val="63"/>
          <w:rFonts w:asciiTheme="minorEastAsia" w:hAnsiTheme="minorEastAsia" w:eastAsiaTheme="minorEastAsia"/>
          <w:bCs/>
          <w:color w:val="auto"/>
          <w:sz w:val="21"/>
          <w:szCs w:val="21"/>
        </w:rPr>
        <w:t>三、无效投标条款</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PAGEREF _Toc37251296 \h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9</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fldChar w:fldCharType="end"/>
      </w:r>
    </w:p>
    <w:p>
      <w:pPr>
        <w:pStyle w:val="45"/>
        <w:spacing w:line="280" w:lineRule="exact"/>
        <w:ind w:right="-255"/>
        <w:rPr>
          <w:rFonts w:asciiTheme="minorEastAsia" w:hAnsiTheme="minorEastAsia" w:eastAsiaTheme="minorEastAsia" w:cstheme="minorBidi"/>
          <w:sz w:val="21"/>
          <w:szCs w:val="21"/>
        </w:rPr>
      </w:pPr>
      <w:r>
        <w:fldChar w:fldCharType="begin"/>
      </w:r>
      <w:r>
        <w:instrText xml:space="preserve"> HYPERLINK \l "_Toc37251297" </w:instrText>
      </w:r>
      <w:r>
        <w:fldChar w:fldCharType="separate"/>
      </w:r>
      <w:r>
        <w:rPr>
          <w:rStyle w:val="63"/>
          <w:rFonts w:asciiTheme="minorEastAsia" w:hAnsiTheme="minorEastAsia" w:eastAsiaTheme="minorEastAsia"/>
          <w:bCs/>
          <w:color w:val="auto"/>
          <w:sz w:val="21"/>
          <w:szCs w:val="21"/>
        </w:rPr>
        <w:t>四、废标条款</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PAGEREF _Toc37251297 \h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10</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fldChar w:fldCharType="end"/>
      </w:r>
    </w:p>
    <w:p>
      <w:pPr>
        <w:pStyle w:val="37"/>
        <w:spacing w:line="280" w:lineRule="exact"/>
        <w:rPr>
          <w:rFonts w:asciiTheme="minorEastAsia" w:hAnsiTheme="minorEastAsia" w:eastAsiaTheme="minorEastAsia" w:cstheme="minorBidi"/>
          <w:b/>
          <w:sz w:val="21"/>
          <w:szCs w:val="21"/>
        </w:rPr>
      </w:pPr>
      <w:r>
        <w:fldChar w:fldCharType="begin"/>
      </w:r>
      <w:r>
        <w:instrText xml:space="preserve"> HYPERLINK \l "_Toc37251298" </w:instrText>
      </w:r>
      <w:r>
        <w:fldChar w:fldCharType="separate"/>
      </w:r>
      <w:r>
        <w:rPr>
          <w:rStyle w:val="63"/>
          <w:rFonts w:cs="宋体" w:asciiTheme="minorEastAsia" w:hAnsiTheme="minorEastAsia" w:eastAsiaTheme="minorEastAsia"/>
          <w:b/>
          <w:color w:val="auto"/>
          <w:sz w:val="21"/>
          <w:szCs w:val="21"/>
        </w:rPr>
        <w:t>第五篇  投标人须知</w:t>
      </w:r>
      <w:r>
        <w:rPr>
          <w:rFonts w:asciiTheme="minorEastAsia" w:hAnsiTheme="minorEastAsia" w:eastAsiaTheme="minorEastAsia"/>
          <w:b/>
          <w:sz w:val="21"/>
          <w:szCs w:val="21"/>
        </w:rPr>
        <w:tab/>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 PAGEREF _Toc37251298 \h </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11</w:t>
      </w:r>
      <w:r>
        <w:rPr>
          <w:rFonts w:asciiTheme="minorEastAsia" w:hAnsiTheme="minorEastAsia" w:eastAsiaTheme="minorEastAsia"/>
          <w:b/>
          <w:sz w:val="21"/>
          <w:szCs w:val="21"/>
        </w:rPr>
        <w:fldChar w:fldCharType="end"/>
      </w:r>
      <w:r>
        <w:rPr>
          <w:rFonts w:asciiTheme="minorEastAsia" w:hAnsiTheme="minorEastAsia" w:eastAsiaTheme="minorEastAsia"/>
          <w:b/>
          <w:sz w:val="21"/>
          <w:szCs w:val="21"/>
        </w:rPr>
        <w:fldChar w:fldCharType="end"/>
      </w:r>
    </w:p>
    <w:p>
      <w:pPr>
        <w:pStyle w:val="45"/>
        <w:spacing w:line="280" w:lineRule="exact"/>
        <w:ind w:right="-255"/>
        <w:rPr>
          <w:rFonts w:asciiTheme="minorEastAsia" w:hAnsiTheme="minorEastAsia" w:eastAsiaTheme="minorEastAsia" w:cstheme="minorBidi"/>
          <w:sz w:val="21"/>
          <w:szCs w:val="21"/>
        </w:rPr>
      </w:pPr>
      <w:r>
        <w:fldChar w:fldCharType="begin"/>
      </w:r>
      <w:r>
        <w:instrText xml:space="preserve"> HYPERLINK \l "_Toc37251299" </w:instrText>
      </w:r>
      <w:r>
        <w:fldChar w:fldCharType="separate"/>
      </w:r>
      <w:r>
        <w:rPr>
          <w:rStyle w:val="63"/>
          <w:rFonts w:asciiTheme="minorEastAsia" w:hAnsiTheme="minorEastAsia" w:eastAsiaTheme="minorEastAsia"/>
          <w:bCs/>
          <w:color w:val="auto"/>
          <w:sz w:val="21"/>
          <w:szCs w:val="21"/>
        </w:rPr>
        <w:t>一、投标费用</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PAGEREF _Toc37251299 \h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11</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fldChar w:fldCharType="end"/>
      </w:r>
    </w:p>
    <w:p>
      <w:pPr>
        <w:pStyle w:val="45"/>
        <w:spacing w:line="280" w:lineRule="exact"/>
        <w:ind w:right="-255"/>
        <w:rPr>
          <w:rFonts w:asciiTheme="minorEastAsia" w:hAnsiTheme="minorEastAsia" w:eastAsiaTheme="minorEastAsia" w:cstheme="minorBidi"/>
          <w:sz w:val="21"/>
          <w:szCs w:val="21"/>
        </w:rPr>
      </w:pPr>
      <w:r>
        <w:fldChar w:fldCharType="begin"/>
      </w:r>
      <w:r>
        <w:instrText xml:space="preserve"> HYPERLINK \l "_Toc37251300" </w:instrText>
      </w:r>
      <w:r>
        <w:fldChar w:fldCharType="separate"/>
      </w:r>
      <w:r>
        <w:rPr>
          <w:rStyle w:val="63"/>
          <w:rFonts w:asciiTheme="minorEastAsia" w:hAnsiTheme="minorEastAsia" w:eastAsiaTheme="minorEastAsia"/>
          <w:bCs/>
          <w:color w:val="auto"/>
          <w:sz w:val="21"/>
          <w:szCs w:val="21"/>
        </w:rPr>
        <w:t>二、投标人</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PAGEREF _Toc37251300 \h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11</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fldChar w:fldCharType="end"/>
      </w:r>
    </w:p>
    <w:p>
      <w:pPr>
        <w:pStyle w:val="45"/>
        <w:spacing w:line="280" w:lineRule="exact"/>
        <w:ind w:right="-255"/>
        <w:rPr>
          <w:rFonts w:asciiTheme="minorEastAsia" w:hAnsiTheme="minorEastAsia" w:eastAsiaTheme="minorEastAsia" w:cstheme="minorBidi"/>
          <w:sz w:val="21"/>
          <w:szCs w:val="21"/>
        </w:rPr>
      </w:pPr>
      <w:r>
        <w:fldChar w:fldCharType="begin"/>
      </w:r>
      <w:r>
        <w:instrText xml:space="preserve"> HYPERLINK \l "_Toc37251301" </w:instrText>
      </w:r>
      <w:r>
        <w:fldChar w:fldCharType="separate"/>
      </w:r>
      <w:r>
        <w:rPr>
          <w:rStyle w:val="63"/>
          <w:rFonts w:asciiTheme="minorEastAsia" w:hAnsiTheme="minorEastAsia" w:eastAsiaTheme="minorEastAsia"/>
          <w:bCs/>
          <w:color w:val="auto"/>
          <w:sz w:val="21"/>
          <w:szCs w:val="21"/>
        </w:rPr>
        <w:t>三、招标文件</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PAGEREF _Toc37251301 \h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11</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fldChar w:fldCharType="end"/>
      </w:r>
    </w:p>
    <w:p>
      <w:pPr>
        <w:pStyle w:val="45"/>
        <w:spacing w:line="280" w:lineRule="exact"/>
        <w:ind w:right="-255"/>
        <w:rPr>
          <w:rFonts w:asciiTheme="minorEastAsia" w:hAnsiTheme="minorEastAsia" w:eastAsiaTheme="minorEastAsia" w:cstheme="minorBidi"/>
          <w:sz w:val="21"/>
          <w:szCs w:val="21"/>
        </w:rPr>
      </w:pPr>
      <w:r>
        <w:fldChar w:fldCharType="begin"/>
      </w:r>
      <w:r>
        <w:instrText xml:space="preserve"> HYPERLINK \l "_Toc37251302" </w:instrText>
      </w:r>
      <w:r>
        <w:fldChar w:fldCharType="separate"/>
      </w:r>
      <w:r>
        <w:rPr>
          <w:rStyle w:val="63"/>
          <w:rFonts w:asciiTheme="minorEastAsia" w:hAnsiTheme="minorEastAsia" w:eastAsiaTheme="minorEastAsia"/>
          <w:bCs/>
          <w:color w:val="auto"/>
          <w:sz w:val="21"/>
          <w:szCs w:val="21"/>
        </w:rPr>
        <w:t>四、投标文件</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PAGEREF _Toc37251302 \h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11</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fldChar w:fldCharType="end"/>
      </w:r>
    </w:p>
    <w:p>
      <w:pPr>
        <w:pStyle w:val="45"/>
        <w:spacing w:line="280" w:lineRule="exact"/>
        <w:ind w:right="-255"/>
        <w:rPr>
          <w:rFonts w:asciiTheme="minorEastAsia" w:hAnsiTheme="minorEastAsia" w:eastAsiaTheme="minorEastAsia" w:cstheme="minorBidi"/>
          <w:sz w:val="21"/>
          <w:szCs w:val="21"/>
        </w:rPr>
      </w:pPr>
      <w:r>
        <w:fldChar w:fldCharType="begin"/>
      </w:r>
      <w:r>
        <w:instrText xml:space="preserve"> HYPERLINK \l "_Toc37251303" </w:instrText>
      </w:r>
      <w:r>
        <w:fldChar w:fldCharType="separate"/>
      </w:r>
      <w:r>
        <w:rPr>
          <w:rStyle w:val="63"/>
          <w:rFonts w:asciiTheme="minorEastAsia" w:hAnsiTheme="minorEastAsia" w:eastAsiaTheme="minorEastAsia"/>
          <w:bCs/>
          <w:color w:val="auto"/>
          <w:sz w:val="21"/>
          <w:szCs w:val="21"/>
        </w:rPr>
        <w:t>五、开标</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PAGEREF _Toc37251303 \h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12</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fldChar w:fldCharType="end"/>
      </w:r>
    </w:p>
    <w:p>
      <w:pPr>
        <w:pStyle w:val="45"/>
        <w:spacing w:line="280" w:lineRule="exact"/>
        <w:ind w:right="-255"/>
        <w:rPr>
          <w:rFonts w:asciiTheme="minorEastAsia" w:hAnsiTheme="minorEastAsia" w:eastAsiaTheme="minorEastAsia" w:cstheme="minorBidi"/>
          <w:sz w:val="21"/>
          <w:szCs w:val="21"/>
        </w:rPr>
      </w:pPr>
      <w:r>
        <w:fldChar w:fldCharType="begin"/>
      </w:r>
      <w:r>
        <w:instrText xml:space="preserve"> HYPERLINK \l "_Toc37251304" </w:instrText>
      </w:r>
      <w:r>
        <w:fldChar w:fldCharType="separate"/>
      </w:r>
      <w:r>
        <w:rPr>
          <w:rStyle w:val="63"/>
          <w:rFonts w:asciiTheme="minorEastAsia" w:hAnsiTheme="minorEastAsia" w:eastAsiaTheme="minorEastAsia"/>
          <w:bCs/>
          <w:color w:val="auto"/>
          <w:sz w:val="21"/>
          <w:szCs w:val="21"/>
        </w:rPr>
        <w:t>六、评标</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PAGEREF _Toc37251304 \h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13</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fldChar w:fldCharType="end"/>
      </w:r>
    </w:p>
    <w:p>
      <w:pPr>
        <w:pStyle w:val="45"/>
        <w:spacing w:line="280" w:lineRule="exact"/>
        <w:ind w:right="-255"/>
        <w:rPr>
          <w:rFonts w:asciiTheme="minorEastAsia" w:hAnsiTheme="minorEastAsia" w:eastAsiaTheme="minorEastAsia" w:cstheme="minorBidi"/>
          <w:sz w:val="21"/>
          <w:szCs w:val="21"/>
        </w:rPr>
      </w:pPr>
      <w:r>
        <w:fldChar w:fldCharType="begin"/>
      </w:r>
      <w:r>
        <w:instrText xml:space="preserve"> HYPERLINK \l "_Toc37251305" </w:instrText>
      </w:r>
      <w:r>
        <w:fldChar w:fldCharType="separate"/>
      </w:r>
      <w:r>
        <w:rPr>
          <w:rStyle w:val="63"/>
          <w:rFonts w:asciiTheme="minorEastAsia" w:hAnsiTheme="minorEastAsia" w:eastAsiaTheme="minorEastAsia"/>
          <w:bCs/>
          <w:color w:val="auto"/>
          <w:sz w:val="21"/>
          <w:szCs w:val="21"/>
        </w:rPr>
        <w:t>七、定标</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PAGEREF _Toc37251305 \h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13</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fldChar w:fldCharType="end"/>
      </w:r>
    </w:p>
    <w:p>
      <w:pPr>
        <w:pStyle w:val="45"/>
        <w:spacing w:line="280" w:lineRule="exact"/>
        <w:ind w:right="-255"/>
        <w:rPr>
          <w:rFonts w:asciiTheme="minorEastAsia" w:hAnsiTheme="minorEastAsia" w:eastAsiaTheme="minorEastAsia" w:cstheme="minorBidi"/>
          <w:sz w:val="21"/>
          <w:szCs w:val="21"/>
        </w:rPr>
      </w:pPr>
      <w:r>
        <w:fldChar w:fldCharType="begin"/>
      </w:r>
      <w:r>
        <w:instrText xml:space="preserve"> HYPERLINK \l "_Toc37251306" </w:instrText>
      </w:r>
      <w:r>
        <w:fldChar w:fldCharType="separate"/>
      </w:r>
      <w:r>
        <w:rPr>
          <w:rStyle w:val="63"/>
          <w:rFonts w:asciiTheme="minorEastAsia" w:hAnsiTheme="minorEastAsia" w:eastAsiaTheme="minorEastAsia"/>
          <w:bCs/>
          <w:color w:val="auto"/>
          <w:sz w:val="21"/>
          <w:szCs w:val="21"/>
        </w:rPr>
        <w:t>八、中标通知书</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PAGEREF _Toc37251306 \h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13</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fldChar w:fldCharType="end"/>
      </w:r>
    </w:p>
    <w:p>
      <w:pPr>
        <w:pStyle w:val="45"/>
        <w:spacing w:line="280" w:lineRule="exact"/>
        <w:ind w:right="-255"/>
        <w:rPr>
          <w:rFonts w:asciiTheme="minorEastAsia" w:hAnsiTheme="minorEastAsia" w:eastAsiaTheme="minorEastAsia" w:cstheme="minorBidi"/>
          <w:sz w:val="21"/>
          <w:szCs w:val="21"/>
        </w:rPr>
      </w:pPr>
      <w:r>
        <w:fldChar w:fldCharType="begin"/>
      </w:r>
      <w:r>
        <w:instrText xml:space="preserve"> HYPERLINK \l "_Toc37251307" </w:instrText>
      </w:r>
      <w:r>
        <w:fldChar w:fldCharType="separate"/>
      </w:r>
      <w:r>
        <w:rPr>
          <w:rStyle w:val="63"/>
          <w:rFonts w:asciiTheme="minorEastAsia" w:hAnsiTheme="minorEastAsia" w:eastAsiaTheme="minorEastAsia"/>
          <w:bCs/>
          <w:color w:val="auto"/>
          <w:sz w:val="21"/>
          <w:szCs w:val="21"/>
        </w:rPr>
        <w:t>九、投标人对中标结果的质疑、投诉</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PAGEREF _Toc37251307 \h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13</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fldChar w:fldCharType="end"/>
      </w:r>
    </w:p>
    <w:p>
      <w:pPr>
        <w:pStyle w:val="45"/>
        <w:spacing w:line="280" w:lineRule="exact"/>
        <w:ind w:right="-255"/>
        <w:rPr>
          <w:rFonts w:asciiTheme="minorEastAsia" w:hAnsiTheme="minorEastAsia" w:eastAsiaTheme="minorEastAsia" w:cstheme="minorBidi"/>
          <w:sz w:val="21"/>
          <w:szCs w:val="21"/>
        </w:rPr>
      </w:pPr>
      <w:r>
        <w:fldChar w:fldCharType="begin"/>
      </w:r>
      <w:r>
        <w:instrText xml:space="preserve"> HYPERLINK \l "_Toc37251308" </w:instrText>
      </w:r>
      <w:r>
        <w:fldChar w:fldCharType="separate"/>
      </w:r>
      <w:r>
        <w:rPr>
          <w:rStyle w:val="63"/>
          <w:rFonts w:asciiTheme="minorEastAsia" w:hAnsiTheme="minorEastAsia" w:eastAsiaTheme="minorEastAsia"/>
          <w:bCs/>
          <w:color w:val="auto"/>
          <w:sz w:val="21"/>
          <w:szCs w:val="21"/>
        </w:rPr>
        <w:t>十、签订合同</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PAGEREF _Toc37251308 \h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14</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fldChar w:fldCharType="end"/>
      </w:r>
    </w:p>
    <w:p>
      <w:pPr>
        <w:pStyle w:val="37"/>
        <w:spacing w:line="280" w:lineRule="exact"/>
        <w:rPr>
          <w:rFonts w:asciiTheme="minorEastAsia" w:hAnsiTheme="minorEastAsia" w:eastAsiaTheme="minorEastAsia" w:cstheme="minorBidi"/>
          <w:b/>
          <w:sz w:val="21"/>
          <w:szCs w:val="21"/>
        </w:rPr>
      </w:pPr>
      <w:r>
        <w:fldChar w:fldCharType="begin"/>
      </w:r>
      <w:r>
        <w:instrText xml:space="preserve"> HYPERLINK \l "_Toc37251309" </w:instrText>
      </w:r>
      <w:r>
        <w:fldChar w:fldCharType="separate"/>
      </w:r>
      <w:r>
        <w:rPr>
          <w:rStyle w:val="63"/>
          <w:rFonts w:cs="宋体" w:asciiTheme="minorEastAsia" w:hAnsiTheme="minorEastAsia" w:eastAsiaTheme="minorEastAsia"/>
          <w:b/>
          <w:color w:val="auto"/>
          <w:sz w:val="21"/>
          <w:szCs w:val="21"/>
        </w:rPr>
        <w:t>第六篇 合同主要条款、格式合同（样本）</w:t>
      </w:r>
      <w:r>
        <w:rPr>
          <w:rFonts w:asciiTheme="minorEastAsia" w:hAnsiTheme="minorEastAsia" w:eastAsiaTheme="minorEastAsia"/>
          <w:b/>
          <w:sz w:val="21"/>
          <w:szCs w:val="21"/>
        </w:rPr>
        <w:tab/>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 PAGEREF _Toc37251309 \h </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15</w:t>
      </w:r>
      <w:r>
        <w:rPr>
          <w:rFonts w:asciiTheme="minorEastAsia" w:hAnsiTheme="minorEastAsia" w:eastAsiaTheme="minorEastAsia"/>
          <w:b/>
          <w:sz w:val="21"/>
          <w:szCs w:val="21"/>
        </w:rPr>
        <w:fldChar w:fldCharType="end"/>
      </w:r>
      <w:r>
        <w:rPr>
          <w:rFonts w:asciiTheme="minorEastAsia" w:hAnsiTheme="minorEastAsia" w:eastAsiaTheme="minorEastAsia"/>
          <w:b/>
          <w:sz w:val="21"/>
          <w:szCs w:val="21"/>
        </w:rPr>
        <w:fldChar w:fldCharType="end"/>
      </w:r>
    </w:p>
    <w:p>
      <w:pPr>
        <w:pStyle w:val="45"/>
        <w:spacing w:line="280" w:lineRule="exact"/>
        <w:ind w:right="-255"/>
        <w:rPr>
          <w:rFonts w:asciiTheme="minorEastAsia" w:hAnsiTheme="minorEastAsia" w:eastAsiaTheme="minorEastAsia" w:cstheme="minorBidi"/>
          <w:sz w:val="21"/>
          <w:szCs w:val="21"/>
        </w:rPr>
      </w:pPr>
      <w:r>
        <w:fldChar w:fldCharType="begin"/>
      </w:r>
      <w:r>
        <w:instrText xml:space="preserve"> HYPERLINK \l "_Toc37251310" </w:instrText>
      </w:r>
      <w:r>
        <w:fldChar w:fldCharType="separate"/>
      </w:r>
      <w:r>
        <w:rPr>
          <w:rStyle w:val="63"/>
          <w:rFonts w:asciiTheme="minorEastAsia" w:hAnsiTheme="minorEastAsia" w:eastAsiaTheme="minorEastAsia"/>
          <w:bCs/>
          <w:color w:val="auto"/>
          <w:sz w:val="21"/>
          <w:szCs w:val="21"/>
        </w:rPr>
        <w:t>一、合同主要条款</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PAGEREF _Toc37251310 \h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15</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fldChar w:fldCharType="end"/>
      </w:r>
    </w:p>
    <w:p>
      <w:pPr>
        <w:pStyle w:val="45"/>
        <w:spacing w:line="280" w:lineRule="exact"/>
        <w:ind w:right="-255"/>
        <w:rPr>
          <w:rFonts w:asciiTheme="minorEastAsia" w:hAnsiTheme="minorEastAsia" w:eastAsiaTheme="minorEastAsia" w:cstheme="minorBidi"/>
          <w:sz w:val="21"/>
          <w:szCs w:val="21"/>
        </w:rPr>
      </w:pPr>
      <w:r>
        <w:fldChar w:fldCharType="begin"/>
      </w:r>
      <w:r>
        <w:instrText xml:space="preserve"> HYPERLINK \l "_Toc37251311" </w:instrText>
      </w:r>
      <w:r>
        <w:fldChar w:fldCharType="separate"/>
      </w:r>
      <w:r>
        <w:rPr>
          <w:rStyle w:val="63"/>
          <w:rFonts w:asciiTheme="minorEastAsia" w:hAnsiTheme="minorEastAsia" w:eastAsiaTheme="minorEastAsia"/>
          <w:bCs/>
          <w:color w:val="auto"/>
          <w:sz w:val="21"/>
          <w:szCs w:val="21"/>
        </w:rPr>
        <w:t>二、政府采购货物购销合同（格式）</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begin"/>
      </w:r>
      <w:r>
        <w:rPr>
          <w:rFonts w:asciiTheme="minorEastAsia" w:hAnsiTheme="minorEastAsia" w:eastAsiaTheme="minorEastAsia"/>
          <w:sz w:val="21"/>
          <w:szCs w:val="21"/>
        </w:rPr>
        <w:instrText xml:space="preserve"> PAGEREF _Toc37251311 \h </w:instrText>
      </w:r>
      <w:r>
        <w:rPr>
          <w:rFonts w:asciiTheme="minorEastAsia" w:hAnsiTheme="minorEastAsia" w:eastAsiaTheme="minorEastAsia"/>
          <w:sz w:val="21"/>
          <w:szCs w:val="21"/>
        </w:rPr>
        <w:fldChar w:fldCharType="separate"/>
      </w:r>
      <w:r>
        <w:rPr>
          <w:rFonts w:asciiTheme="minorEastAsia" w:hAnsiTheme="minorEastAsia" w:eastAsiaTheme="minorEastAsia"/>
          <w:sz w:val="21"/>
          <w:szCs w:val="21"/>
        </w:rPr>
        <w:t>18</w:t>
      </w:r>
      <w:r>
        <w:rPr>
          <w:rFonts w:asciiTheme="minorEastAsia" w:hAnsiTheme="minorEastAsia" w:eastAsiaTheme="minorEastAsia"/>
          <w:sz w:val="21"/>
          <w:szCs w:val="21"/>
        </w:rPr>
        <w:fldChar w:fldCharType="end"/>
      </w:r>
      <w:r>
        <w:rPr>
          <w:rFonts w:asciiTheme="minorEastAsia" w:hAnsiTheme="minorEastAsia" w:eastAsiaTheme="minorEastAsia"/>
          <w:sz w:val="21"/>
          <w:szCs w:val="21"/>
        </w:rPr>
        <w:fldChar w:fldCharType="end"/>
      </w:r>
    </w:p>
    <w:p>
      <w:pPr>
        <w:pStyle w:val="37"/>
        <w:spacing w:line="280" w:lineRule="exact"/>
        <w:rPr>
          <w:rFonts w:asciiTheme="minorEastAsia" w:hAnsiTheme="minorEastAsia" w:eastAsiaTheme="minorEastAsia" w:cstheme="minorBidi"/>
          <w:b/>
          <w:sz w:val="21"/>
          <w:szCs w:val="21"/>
        </w:rPr>
      </w:pPr>
      <w:r>
        <w:fldChar w:fldCharType="begin"/>
      </w:r>
      <w:r>
        <w:instrText xml:space="preserve"> HYPERLINK \l "_Toc37251312" </w:instrText>
      </w:r>
      <w:r>
        <w:fldChar w:fldCharType="separate"/>
      </w:r>
      <w:r>
        <w:rPr>
          <w:rStyle w:val="63"/>
          <w:rFonts w:cs="宋体" w:asciiTheme="minorEastAsia" w:hAnsiTheme="minorEastAsia" w:eastAsiaTheme="minorEastAsia"/>
          <w:b/>
          <w:color w:val="auto"/>
          <w:sz w:val="21"/>
          <w:szCs w:val="21"/>
        </w:rPr>
        <w:t>第七篇  投标文件格式</w:t>
      </w:r>
      <w:r>
        <w:rPr>
          <w:rFonts w:asciiTheme="minorEastAsia" w:hAnsiTheme="minorEastAsia" w:eastAsiaTheme="minorEastAsia"/>
          <w:b/>
          <w:sz w:val="21"/>
          <w:szCs w:val="21"/>
        </w:rPr>
        <w:tab/>
      </w:r>
      <w:r>
        <w:rPr>
          <w:rFonts w:asciiTheme="minorEastAsia" w:hAnsiTheme="minorEastAsia" w:eastAsiaTheme="minorEastAsia"/>
          <w:b/>
          <w:sz w:val="21"/>
          <w:szCs w:val="21"/>
        </w:rPr>
        <w:fldChar w:fldCharType="end"/>
      </w:r>
      <w:r>
        <w:rPr>
          <w:rFonts w:hint="eastAsia" w:asciiTheme="minorEastAsia" w:hAnsiTheme="minorEastAsia" w:eastAsiaTheme="minorEastAsia"/>
          <w:b/>
          <w:sz w:val="21"/>
          <w:szCs w:val="21"/>
        </w:rPr>
        <w:t>20</w:t>
      </w:r>
    </w:p>
    <w:p>
      <w:pPr>
        <w:pStyle w:val="45"/>
        <w:spacing w:line="280" w:lineRule="exact"/>
        <w:ind w:right="-255"/>
        <w:rPr>
          <w:rFonts w:asciiTheme="minorEastAsia" w:hAnsiTheme="minorEastAsia" w:eastAsiaTheme="minorEastAsia" w:cstheme="minorBidi"/>
          <w:sz w:val="21"/>
          <w:szCs w:val="21"/>
        </w:rPr>
      </w:pPr>
      <w:r>
        <w:fldChar w:fldCharType="begin"/>
      </w:r>
      <w:r>
        <w:instrText xml:space="preserve"> HYPERLINK \l "_Toc37251313" </w:instrText>
      </w:r>
      <w:r>
        <w:fldChar w:fldCharType="separate"/>
      </w:r>
      <w:r>
        <w:rPr>
          <w:rStyle w:val="63"/>
          <w:rFonts w:asciiTheme="minorEastAsia" w:hAnsiTheme="minorEastAsia" w:eastAsiaTheme="minorEastAsia"/>
          <w:bCs/>
          <w:color w:val="auto"/>
          <w:sz w:val="21"/>
          <w:szCs w:val="21"/>
          <w:u w:val="none"/>
        </w:rPr>
        <w:t>一、经济</w:t>
      </w:r>
      <w:r>
        <w:rPr>
          <w:rStyle w:val="63"/>
          <w:rFonts w:hint="eastAsia" w:asciiTheme="minorEastAsia" w:hAnsiTheme="minorEastAsia" w:eastAsiaTheme="minorEastAsia"/>
          <w:bCs/>
          <w:color w:val="auto"/>
          <w:sz w:val="21"/>
          <w:szCs w:val="21"/>
          <w:u w:val="none"/>
        </w:rPr>
        <w:t>部分</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end"/>
      </w:r>
      <w:r>
        <w:rPr>
          <w:rFonts w:hint="eastAsia" w:asciiTheme="minorEastAsia" w:hAnsiTheme="minorEastAsia" w:eastAsiaTheme="minorEastAsia"/>
          <w:sz w:val="21"/>
          <w:szCs w:val="21"/>
        </w:rPr>
        <w:t>20</w:t>
      </w:r>
    </w:p>
    <w:p>
      <w:pPr>
        <w:pStyle w:val="45"/>
        <w:spacing w:line="280" w:lineRule="exact"/>
        <w:ind w:right="-255"/>
        <w:rPr>
          <w:rFonts w:asciiTheme="minorEastAsia" w:hAnsiTheme="minorEastAsia" w:eastAsiaTheme="minorEastAsia" w:cstheme="minorBidi"/>
          <w:sz w:val="21"/>
          <w:szCs w:val="21"/>
        </w:rPr>
      </w:pPr>
      <w:r>
        <w:fldChar w:fldCharType="begin"/>
      </w:r>
      <w:r>
        <w:instrText xml:space="preserve"> HYPERLINK \l "_Toc37251314" </w:instrText>
      </w:r>
      <w:r>
        <w:fldChar w:fldCharType="separate"/>
      </w:r>
      <w:r>
        <w:rPr>
          <w:rStyle w:val="63"/>
          <w:rFonts w:asciiTheme="minorEastAsia" w:hAnsiTheme="minorEastAsia" w:eastAsiaTheme="minorEastAsia"/>
          <w:bCs/>
          <w:color w:val="auto"/>
          <w:sz w:val="21"/>
          <w:szCs w:val="21"/>
          <w:u w:val="none"/>
        </w:rPr>
        <w:t>二、</w:t>
      </w:r>
      <w:r>
        <w:rPr>
          <w:rStyle w:val="63"/>
          <w:rFonts w:hint="eastAsia" w:asciiTheme="minorEastAsia" w:hAnsiTheme="minorEastAsia" w:eastAsiaTheme="minorEastAsia"/>
          <w:bCs/>
          <w:color w:val="auto"/>
          <w:sz w:val="21"/>
          <w:szCs w:val="21"/>
          <w:u w:val="none"/>
        </w:rPr>
        <w:t>服务部分</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end"/>
      </w:r>
      <w:r>
        <w:rPr>
          <w:rFonts w:hint="eastAsia" w:asciiTheme="minorEastAsia" w:hAnsiTheme="minorEastAsia" w:eastAsiaTheme="minorEastAsia"/>
          <w:sz w:val="21"/>
          <w:szCs w:val="21"/>
        </w:rPr>
        <w:t>20</w:t>
      </w:r>
    </w:p>
    <w:p>
      <w:pPr>
        <w:pStyle w:val="45"/>
        <w:spacing w:line="280" w:lineRule="exact"/>
        <w:ind w:right="-255"/>
        <w:rPr>
          <w:rFonts w:asciiTheme="minorEastAsia" w:hAnsiTheme="minorEastAsia" w:eastAsiaTheme="minorEastAsia"/>
          <w:sz w:val="21"/>
          <w:szCs w:val="21"/>
        </w:rPr>
      </w:pPr>
      <w:r>
        <w:fldChar w:fldCharType="begin"/>
      </w:r>
      <w:r>
        <w:instrText xml:space="preserve"> HYPERLINK \l "_Toc37251315" </w:instrText>
      </w:r>
      <w:r>
        <w:fldChar w:fldCharType="separate"/>
      </w:r>
      <w:r>
        <w:rPr>
          <w:rStyle w:val="63"/>
          <w:rFonts w:hint="eastAsia" w:asciiTheme="minorEastAsia" w:hAnsiTheme="minorEastAsia" w:eastAsiaTheme="minorEastAsia"/>
          <w:bCs/>
          <w:color w:val="auto"/>
          <w:sz w:val="21"/>
          <w:szCs w:val="21"/>
          <w:u w:val="none"/>
        </w:rPr>
        <w:t>三</w:t>
      </w:r>
      <w:r>
        <w:rPr>
          <w:rStyle w:val="63"/>
          <w:rFonts w:asciiTheme="minorEastAsia" w:hAnsiTheme="minorEastAsia" w:eastAsiaTheme="minorEastAsia"/>
          <w:bCs/>
          <w:color w:val="auto"/>
          <w:sz w:val="21"/>
          <w:szCs w:val="21"/>
          <w:u w:val="none"/>
        </w:rPr>
        <w:t>、</w:t>
      </w:r>
      <w:r>
        <w:rPr>
          <w:rStyle w:val="63"/>
          <w:rFonts w:hint="eastAsia" w:asciiTheme="minorEastAsia" w:hAnsiTheme="minorEastAsia" w:eastAsiaTheme="minorEastAsia"/>
          <w:bCs/>
          <w:color w:val="auto"/>
          <w:sz w:val="21"/>
          <w:szCs w:val="21"/>
          <w:u w:val="none"/>
        </w:rPr>
        <w:t>商务部分</w:t>
      </w:r>
      <w:r>
        <w:rPr>
          <w:rFonts w:asciiTheme="minorEastAsia" w:hAnsiTheme="minorEastAsia" w:eastAsiaTheme="minorEastAsia"/>
          <w:sz w:val="21"/>
          <w:szCs w:val="21"/>
        </w:rPr>
        <w:tab/>
      </w:r>
      <w:r>
        <w:rPr>
          <w:rFonts w:asciiTheme="minorEastAsia" w:hAnsiTheme="minorEastAsia" w:eastAsiaTheme="minorEastAsia"/>
          <w:sz w:val="21"/>
          <w:szCs w:val="21"/>
        </w:rPr>
        <w:fldChar w:fldCharType="end"/>
      </w:r>
      <w:r>
        <w:rPr>
          <w:rFonts w:hint="eastAsia" w:asciiTheme="minorEastAsia" w:hAnsiTheme="minorEastAsia" w:eastAsiaTheme="minorEastAsia"/>
          <w:sz w:val="21"/>
          <w:szCs w:val="21"/>
        </w:rPr>
        <w:t>20</w:t>
      </w:r>
    </w:p>
    <w:p>
      <w:pPr>
        <w:spacing w:line="280" w:lineRule="exact"/>
        <w:ind w:firstLine="283" w:firstLineChars="135"/>
        <w:rPr>
          <w:rStyle w:val="63"/>
          <w:rFonts w:asciiTheme="minorEastAsia" w:hAnsiTheme="minorEastAsia" w:eastAsiaTheme="minorEastAsia"/>
          <w:bCs/>
          <w:color w:val="auto"/>
          <w:sz w:val="21"/>
          <w:szCs w:val="21"/>
          <w:u w:val="none"/>
        </w:rPr>
      </w:pPr>
      <w:r>
        <w:rPr>
          <w:rStyle w:val="63"/>
          <w:rFonts w:hint="eastAsia" w:asciiTheme="minorEastAsia" w:hAnsiTheme="minorEastAsia" w:eastAsiaTheme="minorEastAsia"/>
          <w:bCs/>
          <w:color w:val="auto"/>
          <w:sz w:val="21"/>
          <w:szCs w:val="21"/>
          <w:u w:val="none"/>
        </w:rPr>
        <w:t>四、资格条件及其他</w:t>
      </w:r>
      <w:r>
        <w:rPr>
          <w:rStyle w:val="63"/>
          <w:rFonts w:asciiTheme="minorEastAsia" w:hAnsiTheme="minorEastAsia" w:eastAsiaTheme="minorEastAsia"/>
          <w:bCs/>
          <w:color w:val="auto"/>
          <w:sz w:val="21"/>
          <w:szCs w:val="21"/>
          <w:u w:val="none"/>
        </w:rPr>
        <w:t>……………………………………………………………………………</w:t>
      </w:r>
      <w:r>
        <w:rPr>
          <w:rStyle w:val="63"/>
          <w:rFonts w:hint="eastAsia" w:asciiTheme="minorEastAsia" w:hAnsiTheme="minorEastAsia" w:eastAsiaTheme="minorEastAsia"/>
          <w:bCs/>
          <w:color w:val="auto"/>
          <w:sz w:val="21"/>
          <w:szCs w:val="21"/>
          <w:u w:val="none"/>
        </w:rPr>
        <w:t>20</w:t>
      </w:r>
    </w:p>
    <w:p>
      <w:pPr>
        <w:spacing w:line="280" w:lineRule="exact"/>
        <w:ind w:firstLine="283" w:firstLineChars="135"/>
        <w:rPr>
          <w:rStyle w:val="63"/>
          <w:rFonts w:asciiTheme="minorEastAsia" w:hAnsiTheme="minorEastAsia" w:eastAsiaTheme="minorEastAsia"/>
          <w:bCs/>
          <w:color w:val="auto"/>
          <w:sz w:val="21"/>
          <w:szCs w:val="21"/>
          <w:u w:val="none"/>
        </w:rPr>
      </w:pPr>
      <w:r>
        <w:rPr>
          <w:rStyle w:val="63"/>
          <w:rFonts w:hint="eastAsia" w:asciiTheme="minorEastAsia" w:hAnsiTheme="minorEastAsia" w:eastAsiaTheme="minorEastAsia"/>
          <w:bCs/>
          <w:color w:val="auto"/>
          <w:sz w:val="21"/>
          <w:szCs w:val="21"/>
          <w:u w:val="none"/>
        </w:rPr>
        <w:t>五、其他应提供的资料</w:t>
      </w:r>
      <w:r>
        <w:rPr>
          <w:rStyle w:val="63"/>
          <w:rFonts w:asciiTheme="minorEastAsia" w:hAnsiTheme="minorEastAsia" w:eastAsiaTheme="minorEastAsia"/>
          <w:bCs/>
          <w:color w:val="auto"/>
          <w:sz w:val="21"/>
          <w:szCs w:val="21"/>
          <w:u w:val="none"/>
        </w:rPr>
        <w:t>…………………………………………………………………………</w:t>
      </w:r>
      <w:r>
        <w:rPr>
          <w:rStyle w:val="63"/>
          <w:rFonts w:hint="eastAsia" w:asciiTheme="minorEastAsia" w:hAnsiTheme="minorEastAsia" w:eastAsiaTheme="minorEastAsia"/>
          <w:bCs/>
          <w:color w:val="auto"/>
          <w:sz w:val="21"/>
          <w:szCs w:val="21"/>
          <w:u w:val="none"/>
        </w:rPr>
        <w:t>20</w:t>
      </w:r>
    </w:p>
    <w:p>
      <w:pPr>
        <w:snapToGrid w:val="0"/>
        <w:spacing w:line="280" w:lineRule="exact"/>
        <w:rPr>
          <w:rFonts w:ascii="宋体"/>
          <w:sz w:val="32"/>
          <w:szCs w:val="32"/>
        </w:rPr>
      </w:pPr>
      <w:r>
        <w:rPr>
          <w:rFonts w:cs="宋体" w:asciiTheme="minorEastAsia" w:hAnsiTheme="minorEastAsia" w:eastAsiaTheme="minorEastAsia"/>
          <w:sz w:val="21"/>
          <w:szCs w:val="21"/>
        </w:rPr>
        <w:fldChar w:fldCharType="end"/>
      </w:r>
    </w:p>
    <w:p>
      <w:pPr>
        <w:snapToGrid w:val="0"/>
        <w:spacing w:line="500" w:lineRule="exact"/>
        <w:rPr>
          <w:rFonts w:ascii="宋体"/>
          <w:sz w:val="32"/>
          <w:szCs w:val="32"/>
        </w:rPr>
        <w:sectPr>
          <w:pgSz w:w="11907" w:h="16840"/>
          <w:pgMar w:top="1440" w:right="1127" w:bottom="1440" w:left="1797" w:header="964" w:footer="992" w:gutter="0"/>
          <w:pgNumType w:start="1"/>
          <w:cols w:space="720" w:num="1"/>
          <w:docGrid w:type="linesAndChars" w:linePitch="312" w:charSpace="0"/>
        </w:sectPr>
      </w:pPr>
    </w:p>
    <w:p>
      <w:pPr>
        <w:pStyle w:val="2"/>
        <w:numPr>
          <w:ilvl w:val="0"/>
          <w:numId w:val="16"/>
        </w:numPr>
        <w:spacing w:beforeLines="0" w:afterLines="0" w:line="500" w:lineRule="exact"/>
        <w:rPr>
          <w:rFonts w:ascii="方正黑体_GBK" w:hAnsi="宋体" w:eastAsia="方正黑体_GBK"/>
        </w:rPr>
      </w:pPr>
      <w:bookmarkStart w:id="0" w:name="_Toc37251280"/>
      <w:r>
        <w:rPr>
          <w:rFonts w:hint="eastAsia" w:ascii="方正黑体_GBK" w:hAnsi="宋体" w:eastAsia="方正黑体_GBK" w:cs="宋体"/>
        </w:rPr>
        <w:t>投标邀请书</w:t>
      </w:r>
      <w:bookmarkEnd w:id="0"/>
    </w:p>
    <w:p>
      <w:pPr>
        <w:spacing w:line="500" w:lineRule="exact"/>
        <w:rPr>
          <w:rFonts w:ascii="宋体" w:hAnsi="宋体" w:cs="宋体"/>
        </w:rPr>
      </w:pPr>
    </w:p>
    <w:p>
      <w:pPr>
        <w:spacing w:line="400" w:lineRule="exact"/>
        <w:ind w:firstLine="420" w:firstLineChars="200"/>
        <w:rPr>
          <w:rFonts w:asciiTheme="minorEastAsia" w:hAnsiTheme="minorEastAsia" w:eastAsiaTheme="minorEastAsia"/>
          <w:sz w:val="21"/>
          <w:szCs w:val="21"/>
        </w:rPr>
      </w:pPr>
      <w:r>
        <w:rPr>
          <w:rFonts w:hint="eastAsia" w:cs="宋体" w:asciiTheme="minorEastAsia" w:hAnsiTheme="minorEastAsia" w:eastAsiaTheme="minorEastAsia"/>
          <w:sz w:val="21"/>
          <w:szCs w:val="21"/>
        </w:rPr>
        <w:t>重庆市地方金融监督管理局现对中新互联互通项目发展规划纲要金融专项领域（2021—2025）编制项目进行竞争性谈判采购，欢迎符合条件供应商参与投标。</w:t>
      </w:r>
    </w:p>
    <w:p>
      <w:pPr>
        <w:pStyle w:val="3"/>
        <w:spacing w:line="400" w:lineRule="exact"/>
        <w:ind w:firstLine="420" w:firstLineChars="200"/>
        <w:rPr>
          <w:rFonts w:cs="Times New Roman" w:asciiTheme="minorEastAsia" w:hAnsiTheme="minorEastAsia" w:eastAsiaTheme="minorEastAsia"/>
          <w:b/>
          <w:bCs/>
          <w:sz w:val="21"/>
          <w:szCs w:val="21"/>
        </w:rPr>
      </w:pPr>
      <w:bookmarkStart w:id="1" w:name="_Toc37251281"/>
      <w:r>
        <w:rPr>
          <w:rFonts w:hint="eastAsia" w:asciiTheme="minorEastAsia" w:hAnsiTheme="minorEastAsia" w:eastAsiaTheme="minorEastAsia"/>
          <w:b/>
          <w:bCs/>
          <w:sz w:val="21"/>
          <w:szCs w:val="21"/>
        </w:rPr>
        <w:t>一、招标项目内容</w:t>
      </w:r>
      <w:bookmarkEnd w:id="1"/>
    </w:p>
    <w:tbl>
      <w:tblPr>
        <w:tblStyle w:val="57"/>
        <w:tblW w:w="839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4619"/>
        <w:gridCol w:w="1927"/>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796" w:type="dxa"/>
            <w:vAlign w:val="center"/>
          </w:tcPr>
          <w:p>
            <w:pPr>
              <w:pStyle w:val="23"/>
              <w:spacing w:line="400" w:lineRule="exact"/>
              <w:ind w:left="0"/>
              <w:jc w:val="center"/>
              <w:outlineLvl w:val="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序号</w:t>
            </w:r>
          </w:p>
        </w:tc>
        <w:tc>
          <w:tcPr>
            <w:tcW w:w="4619" w:type="dxa"/>
            <w:vAlign w:val="center"/>
          </w:tcPr>
          <w:p>
            <w:pPr>
              <w:pStyle w:val="23"/>
              <w:spacing w:line="400" w:lineRule="exact"/>
              <w:ind w:left="0"/>
              <w:jc w:val="center"/>
              <w:outlineLvl w:val="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项目名称</w:t>
            </w:r>
          </w:p>
        </w:tc>
        <w:tc>
          <w:tcPr>
            <w:tcW w:w="1927" w:type="dxa"/>
            <w:vAlign w:val="center"/>
          </w:tcPr>
          <w:p>
            <w:pPr>
              <w:pStyle w:val="23"/>
              <w:spacing w:line="400" w:lineRule="exact"/>
              <w:ind w:left="0"/>
              <w:jc w:val="center"/>
              <w:outlineLvl w:val="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最高限价</w:t>
            </w:r>
          </w:p>
          <w:p>
            <w:pPr>
              <w:pStyle w:val="23"/>
              <w:spacing w:line="400" w:lineRule="exact"/>
              <w:ind w:left="0"/>
              <w:jc w:val="center"/>
              <w:outlineLvl w:val="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（万元）</w:t>
            </w:r>
          </w:p>
        </w:tc>
        <w:tc>
          <w:tcPr>
            <w:tcW w:w="1050" w:type="dxa"/>
            <w:vAlign w:val="center"/>
          </w:tcPr>
          <w:p>
            <w:pPr>
              <w:pStyle w:val="23"/>
              <w:spacing w:line="400" w:lineRule="exact"/>
              <w:ind w:left="0"/>
              <w:jc w:val="center"/>
              <w:outlineLvl w:val="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796" w:type="dxa"/>
            <w:vAlign w:val="center"/>
          </w:tcPr>
          <w:p>
            <w:pPr>
              <w:pStyle w:val="23"/>
              <w:spacing w:line="400" w:lineRule="exact"/>
              <w:ind w:left="0"/>
              <w:jc w:val="center"/>
              <w:outlineLvl w:val="0"/>
              <w:rPr>
                <w:rFonts w:cs="宋体" w:asciiTheme="minorEastAsia" w:hAnsiTheme="minorEastAsia" w:eastAsiaTheme="minorEastAsia"/>
                <w:sz w:val="21"/>
                <w:szCs w:val="21"/>
              </w:rPr>
            </w:pPr>
            <w:r>
              <w:rPr>
                <w:rFonts w:cs="宋体" w:asciiTheme="minorEastAsia" w:hAnsiTheme="minorEastAsia" w:eastAsiaTheme="minorEastAsia"/>
                <w:sz w:val="21"/>
                <w:szCs w:val="21"/>
              </w:rPr>
              <w:t>1</w:t>
            </w:r>
          </w:p>
        </w:tc>
        <w:tc>
          <w:tcPr>
            <w:tcW w:w="4619" w:type="dxa"/>
            <w:vAlign w:val="center"/>
          </w:tcPr>
          <w:p>
            <w:pPr>
              <w:spacing w:line="40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中新互联互通项目金融服务领域专项规划纲要（2021—2025）</w:t>
            </w:r>
          </w:p>
        </w:tc>
        <w:tc>
          <w:tcPr>
            <w:tcW w:w="1927" w:type="dxa"/>
            <w:vAlign w:val="center"/>
          </w:tcPr>
          <w:p>
            <w:pPr>
              <w:spacing w:line="40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6.48</w:t>
            </w:r>
          </w:p>
        </w:tc>
        <w:tc>
          <w:tcPr>
            <w:tcW w:w="1050" w:type="dxa"/>
            <w:vAlign w:val="center"/>
          </w:tcPr>
          <w:p>
            <w:pPr>
              <w:spacing w:line="400" w:lineRule="exact"/>
              <w:jc w:val="center"/>
              <w:rPr>
                <w:rFonts w:cs="宋体" w:asciiTheme="minorEastAsia" w:hAnsiTheme="minorEastAsia" w:eastAsiaTheme="minorEastAsia"/>
                <w:sz w:val="21"/>
                <w:szCs w:val="21"/>
                <w:highlight w:val="yellow"/>
              </w:rPr>
            </w:pPr>
          </w:p>
        </w:tc>
      </w:tr>
    </w:tbl>
    <w:p>
      <w:pPr>
        <w:pStyle w:val="3"/>
        <w:spacing w:line="400" w:lineRule="exact"/>
        <w:ind w:firstLine="420" w:firstLineChars="200"/>
        <w:rPr>
          <w:rFonts w:cs="Times New Roman" w:asciiTheme="minorEastAsia" w:hAnsiTheme="minorEastAsia" w:eastAsiaTheme="minorEastAsia"/>
          <w:b/>
          <w:bCs/>
          <w:sz w:val="21"/>
          <w:szCs w:val="21"/>
        </w:rPr>
      </w:pPr>
      <w:bookmarkStart w:id="2" w:name="_Toc37251282"/>
      <w:r>
        <w:rPr>
          <w:rFonts w:hint="eastAsia" w:asciiTheme="minorEastAsia" w:hAnsiTheme="minorEastAsia" w:eastAsiaTheme="minorEastAsia"/>
          <w:b/>
          <w:bCs/>
          <w:sz w:val="21"/>
          <w:szCs w:val="21"/>
        </w:rPr>
        <w:t>二、资金来源</w:t>
      </w:r>
      <w:bookmarkEnd w:id="2"/>
    </w:p>
    <w:p>
      <w:pPr>
        <w:spacing w:line="400" w:lineRule="exact"/>
        <w:ind w:firstLine="420" w:firstLineChars="200"/>
        <w:rPr>
          <w:rFonts w:asciiTheme="minorEastAsia" w:hAnsiTheme="minorEastAsia" w:eastAsiaTheme="minorEastAsia"/>
          <w:sz w:val="21"/>
          <w:szCs w:val="21"/>
        </w:rPr>
      </w:pPr>
      <w:r>
        <w:rPr>
          <w:rFonts w:hint="eastAsia" w:cs="宋体" w:asciiTheme="minorEastAsia" w:hAnsiTheme="minorEastAsia" w:eastAsiaTheme="minorEastAsia"/>
          <w:sz w:val="21"/>
          <w:szCs w:val="21"/>
        </w:rPr>
        <w:t>财政预算资金。</w:t>
      </w:r>
    </w:p>
    <w:p>
      <w:pPr>
        <w:pStyle w:val="3"/>
        <w:spacing w:line="400" w:lineRule="exact"/>
        <w:ind w:firstLine="420" w:firstLineChars="200"/>
        <w:rPr>
          <w:rFonts w:cs="Times New Roman" w:asciiTheme="minorEastAsia" w:hAnsiTheme="minorEastAsia" w:eastAsiaTheme="minorEastAsia"/>
          <w:b/>
          <w:bCs/>
          <w:sz w:val="21"/>
          <w:szCs w:val="21"/>
        </w:rPr>
      </w:pPr>
      <w:bookmarkStart w:id="3" w:name="_Toc37251283"/>
      <w:r>
        <w:rPr>
          <w:rFonts w:hint="eastAsia" w:asciiTheme="minorEastAsia" w:hAnsiTheme="minorEastAsia" w:eastAsiaTheme="minorEastAsia"/>
          <w:b/>
          <w:bCs/>
          <w:sz w:val="21"/>
          <w:szCs w:val="21"/>
        </w:rPr>
        <w:t>三、投标人资格要求</w:t>
      </w:r>
      <w:bookmarkEnd w:id="3"/>
    </w:p>
    <w:p>
      <w:pPr>
        <w:spacing w:line="400" w:lineRule="exact"/>
        <w:ind w:firstLine="420" w:firstLineChars="200"/>
        <w:rPr>
          <w:rFonts w:asciiTheme="minorEastAsia" w:hAnsiTheme="minorEastAsia" w:eastAsiaTheme="minorEastAsia"/>
          <w:sz w:val="21"/>
          <w:szCs w:val="21"/>
        </w:rPr>
      </w:pPr>
      <w:r>
        <w:rPr>
          <w:rFonts w:hint="eastAsia" w:cs="宋体" w:asciiTheme="minorEastAsia" w:hAnsiTheme="minorEastAsia" w:eastAsiaTheme="minorEastAsia"/>
          <w:sz w:val="21"/>
          <w:szCs w:val="21"/>
        </w:rPr>
        <w:t>合格投标人应首先符合政府采购法第二十二条规定的基本条件，同时符合根据该项目特点设置的特定资格条件。</w:t>
      </w:r>
    </w:p>
    <w:p>
      <w:pPr>
        <w:spacing w:line="400" w:lineRule="exact"/>
        <w:ind w:firstLine="420" w:firstLineChars="200"/>
        <w:rPr>
          <w:rFonts w:asciiTheme="minorEastAsia" w:hAnsiTheme="minorEastAsia" w:eastAsiaTheme="minorEastAsia"/>
          <w:sz w:val="21"/>
          <w:szCs w:val="21"/>
        </w:rPr>
      </w:pPr>
      <w:r>
        <w:rPr>
          <w:rFonts w:hint="eastAsia" w:cs="宋体" w:asciiTheme="minorEastAsia" w:hAnsiTheme="minorEastAsia" w:eastAsiaTheme="minorEastAsia"/>
          <w:sz w:val="21"/>
          <w:szCs w:val="21"/>
        </w:rPr>
        <w:t>（一）基本资格条件</w:t>
      </w:r>
    </w:p>
    <w:p>
      <w:pPr>
        <w:pStyle w:val="231"/>
        <w:spacing w:line="400" w:lineRule="exact"/>
        <w:ind w:firstLine="420" w:firstLineChars="200"/>
        <w:rPr>
          <w:rFonts w:cs="Times New Roman" w:asciiTheme="minorEastAsia" w:hAnsiTheme="minorEastAsia" w:eastAsiaTheme="minorEastAsia"/>
          <w:sz w:val="21"/>
          <w:szCs w:val="21"/>
        </w:rPr>
      </w:pPr>
      <w:r>
        <w:rPr>
          <w:rFonts w:cs="宋体" w:asciiTheme="minorEastAsia" w:hAnsiTheme="minorEastAsia" w:eastAsiaTheme="minorEastAsia"/>
          <w:sz w:val="21"/>
          <w:szCs w:val="21"/>
        </w:rPr>
        <w:t>1</w:t>
      </w:r>
      <w:r>
        <w:rPr>
          <w:rFonts w:hint="eastAsia" w:cs="宋体" w:asciiTheme="minorEastAsia" w:hAnsiTheme="minorEastAsia" w:eastAsiaTheme="minorEastAsia"/>
          <w:sz w:val="21"/>
          <w:szCs w:val="21"/>
        </w:rPr>
        <w:t>、具有独立承担民事责任的能力；</w:t>
      </w:r>
    </w:p>
    <w:p>
      <w:pPr>
        <w:pStyle w:val="231"/>
        <w:spacing w:line="400" w:lineRule="exact"/>
        <w:ind w:firstLine="420" w:firstLineChars="200"/>
        <w:rPr>
          <w:rFonts w:cs="Times New Roman" w:asciiTheme="minorEastAsia" w:hAnsiTheme="minorEastAsia" w:eastAsiaTheme="minorEastAsia"/>
          <w:sz w:val="21"/>
          <w:szCs w:val="21"/>
        </w:rPr>
      </w:pPr>
      <w:r>
        <w:rPr>
          <w:rFonts w:cs="宋体" w:asciiTheme="minorEastAsia" w:hAnsiTheme="minorEastAsia" w:eastAsiaTheme="minorEastAsia"/>
          <w:sz w:val="21"/>
          <w:szCs w:val="21"/>
        </w:rPr>
        <w:t>2</w:t>
      </w:r>
      <w:r>
        <w:rPr>
          <w:rFonts w:hint="eastAsia" w:cs="宋体" w:asciiTheme="minorEastAsia" w:hAnsiTheme="minorEastAsia" w:eastAsiaTheme="minorEastAsia"/>
          <w:sz w:val="21"/>
          <w:szCs w:val="21"/>
        </w:rPr>
        <w:t>、具有良好的商业信誉和健全的财务会计制度；</w:t>
      </w:r>
    </w:p>
    <w:p>
      <w:pPr>
        <w:pStyle w:val="231"/>
        <w:spacing w:line="400" w:lineRule="exact"/>
        <w:ind w:firstLine="420" w:firstLineChars="200"/>
        <w:rPr>
          <w:rFonts w:cs="Times New Roman" w:asciiTheme="minorEastAsia" w:hAnsiTheme="minorEastAsia" w:eastAsiaTheme="minorEastAsia"/>
          <w:sz w:val="21"/>
          <w:szCs w:val="21"/>
        </w:rPr>
      </w:pPr>
      <w:r>
        <w:rPr>
          <w:rFonts w:cs="宋体" w:asciiTheme="minorEastAsia" w:hAnsiTheme="minorEastAsia" w:eastAsiaTheme="minorEastAsia"/>
          <w:sz w:val="21"/>
          <w:szCs w:val="21"/>
        </w:rPr>
        <w:t>3</w:t>
      </w:r>
      <w:r>
        <w:rPr>
          <w:rFonts w:hint="eastAsia" w:cs="宋体" w:asciiTheme="minorEastAsia" w:hAnsiTheme="minorEastAsia" w:eastAsiaTheme="minorEastAsia"/>
          <w:sz w:val="21"/>
          <w:szCs w:val="21"/>
        </w:rPr>
        <w:t>、具有履行合同所必需的设备和专业技术能力；</w:t>
      </w:r>
    </w:p>
    <w:p>
      <w:pPr>
        <w:pStyle w:val="231"/>
        <w:spacing w:line="400" w:lineRule="exact"/>
        <w:ind w:firstLine="420" w:firstLineChars="200"/>
        <w:rPr>
          <w:rFonts w:cs="Times New Roman" w:asciiTheme="minorEastAsia" w:hAnsiTheme="minorEastAsia" w:eastAsiaTheme="minorEastAsia"/>
          <w:sz w:val="21"/>
          <w:szCs w:val="21"/>
        </w:rPr>
      </w:pPr>
      <w:r>
        <w:rPr>
          <w:rFonts w:cs="宋体" w:asciiTheme="minorEastAsia" w:hAnsiTheme="minorEastAsia" w:eastAsiaTheme="minorEastAsia"/>
          <w:sz w:val="21"/>
          <w:szCs w:val="21"/>
        </w:rPr>
        <w:t>4</w:t>
      </w:r>
      <w:r>
        <w:rPr>
          <w:rFonts w:hint="eastAsia" w:cs="宋体" w:asciiTheme="minorEastAsia" w:hAnsiTheme="minorEastAsia" w:eastAsiaTheme="minorEastAsia"/>
          <w:sz w:val="21"/>
          <w:szCs w:val="21"/>
        </w:rPr>
        <w:t>、有依法缴纳税收的良好记录；</w:t>
      </w:r>
    </w:p>
    <w:p>
      <w:pPr>
        <w:pStyle w:val="231"/>
        <w:spacing w:line="400" w:lineRule="exact"/>
        <w:ind w:firstLine="420" w:firstLineChars="200"/>
        <w:rPr>
          <w:rFonts w:cs="Times New Roman" w:asciiTheme="minorEastAsia" w:hAnsiTheme="minorEastAsia" w:eastAsiaTheme="minorEastAsia"/>
          <w:sz w:val="21"/>
          <w:szCs w:val="21"/>
        </w:rPr>
      </w:pPr>
      <w:r>
        <w:rPr>
          <w:rFonts w:cs="宋体" w:asciiTheme="minorEastAsia" w:hAnsiTheme="minorEastAsia" w:eastAsiaTheme="minorEastAsia"/>
          <w:sz w:val="21"/>
          <w:szCs w:val="21"/>
        </w:rPr>
        <w:t>5</w:t>
      </w:r>
      <w:r>
        <w:rPr>
          <w:rFonts w:hint="eastAsia" w:cs="宋体" w:asciiTheme="minorEastAsia" w:hAnsiTheme="minorEastAsia" w:eastAsiaTheme="minorEastAsia"/>
          <w:sz w:val="21"/>
          <w:szCs w:val="21"/>
        </w:rPr>
        <w:t>、参加政府采购活动近三年内，在经营活动中没有重大违法记录。</w:t>
      </w:r>
    </w:p>
    <w:p>
      <w:pPr>
        <w:widowControl/>
        <w:spacing w:line="400" w:lineRule="exact"/>
        <w:ind w:firstLine="420" w:firstLineChars="200"/>
        <w:rPr>
          <w:rFonts w:cs="宋体" w:asciiTheme="minorEastAsia" w:hAnsiTheme="minorEastAsia" w:eastAsiaTheme="minorEastAsia"/>
          <w:snapToGrid w:val="0"/>
          <w:color w:val="000000" w:themeColor="text1"/>
          <w:kern w:val="0"/>
          <w:sz w:val="21"/>
          <w:szCs w:val="21"/>
          <w14:textFill>
            <w14:solidFill>
              <w14:schemeClr w14:val="tx1"/>
            </w14:solidFill>
          </w14:textFill>
        </w:rPr>
      </w:pPr>
      <w:r>
        <w:rPr>
          <w:rFonts w:cs="宋体" w:asciiTheme="minorEastAsia" w:hAnsiTheme="minorEastAsia" w:eastAsiaTheme="minorEastAsia"/>
          <w:snapToGrid w:val="0"/>
          <w:color w:val="000000" w:themeColor="text1"/>
          <w:kern w:val="0"/>
          <w:sz w:val="21"/>
          <w:szCs w:val="21"/>
          <w14:textFill>
            <w14:solidFill>
              <w14:schemeClr w14:val="tx1"/>
            </w14:solidFill>
          </w14:textFill>
        </w:rPr>
        <w:t>(</w:t>
      </w:r>
      <w:r>
        <w:rPr>
          <w:rFonts w:hint="eastAsia" w:cs="宋体" w:asciiTheme="minorEastAsia" w:hAnsiTheme="minorEastAsia" w:eastAsiaTheme="minorEastAsia"/>
          <w:snapToGrid w:val="0"/>
          <w:color w:val="000000" w:themeColor="text1"/>
          <w:kern w:val="0"/>
          <w:sz w:val="21"/>
          <w:szCs w:val="21"/>
          <w14:textFill>
            <w14:solidFill>
              <w14:schemeClr w14:val="tx1"/>
            </w14:solidFill>
          </w14:textFill>
        </w:rPr>
        <w:t>二</w:t>
      </w:r>
      <w:r>
        <w:rPr>
          <w:rFonts w:cs="宋体" w:asciiTheme="minorEastAsia" w:hAnsiTheme="minorEastAsia" w:eastAsiaTheme="minorEastAsia"/>
          <w:snapToGrid w:val="0"/>
          <w:color w:val="000000" w:themeColor="text1"/>
          <w:kern w:val="0"/>
          <w:sz w:val="21"/>
          <w:szCs w:val="21"/>
          <w14:textFill>
            <w14:solidFill>
              <w14:schemeClr w14:val="tx1"/>
            </w14:solidFill>
          </w14:textFill>
        </w:rPr>
        <w:t>)</w:t>
      </w:r>
      <w:r>
        <w:rPr>
          <w:rFonts w:hint="eastAsia" w:cs="宋体" w:asciiTheme="minorEastAsia" w:hAnsiTheme="minorEastAsia" w:eastAsiaTheme="minorEastAsia"/>
          <w:snapToGrid w:val="0"/>
          <w:color w:val="000000" w:themeColor="text1"/>
          <w:kern w:val="0"/>
          <w:sz w:val="21"/>
          <w:szCs w:val="21"/>
          <w14:textFill>
            <w14:solidFill>
              <w14:schemeClr w14:val="tx1"/>
            </w14:solidFill>
          </w14:textFill>
        </w:rPr>
        <w:t>特定资格条件</w:t>
      </w:r>
    </w:p>
    <w:p>
      <w:pPr>
        <w:widowControl/>
        <w:spacing w:line="400" w:lineRule="exact"/>
        <w:ind w:firstLine="420" w:firstLineChars="200"/>
        <w:rPr>
          <w:rFonts w:cs="宋体" w:asciiTheme="minorEastAsia" w:hAnsiTheme="minorEastAsia" w:eastAsiaTheme="minorEastAsia"/>
          <w:snapToGrid w:val="0"/>
          <w:color w:val="000000" w:themeColor="text1"/>
          <w:kern w:val="0"/>
          <w:sz w:val="21"/>
          <w:szCs w:val="21"/>
          <w14:textFill>
            <w14:solidFill>
              <w14:schemeClr w14:val="tx1"/>
            </w14:solidFill>
          </w14:textFill>
        </w:rPr>
      </w:pPr>
      <w:r>
        <w:rPr>
          <w:rFonts w:hint="eastAsia" w:cs="宋体" w:asciiTheme="minorEastAsia" w:hAnsiTheme="minorEastAsia" w:eastAsiaTheme="minorEastAsia"/>
          <w:snapToGrid w:val="0"/>
          <w:color w:val="000000" w:themeColor="text1"/>
          <w:kern w:val="0"/>
          <w:sz w:val="21"/>
          <w:szCs w:val="21"/>
          <w14:textFill>
            <w14:solidFill>
              <w14:schemeClr w14:val="tx1"/>
            </w14:solidFill>
          </w14:textFill>
        </w:rPr>
        <w:t>无</w:t>
      </w:r>
    </w:p>
    <w:p>
      <w:pPr>
        <w:keepLines/>
        <w:snapToGrid w:val="0"/>
        <w:spacing w:line="400" w:lineRule="exact"/>
        <w:ind w:firstLine="420" w:firstLineChars="200"/>
        <w:outlineLvl w:val="1"/>
        <w:rPr>
          <w:rFonts w:asciiTheme="minorEastAsia" w:hAnsiTheme="minorEastAsia" w:eastAsiaTheme="minorEastAsia"/>
          <w:b/>
          <w:bCs/>
          <w:sz w:val="21"/>
          <w:szCs w:val="21"/>
        </w:rPr>
      </w:pPr>
      <w:r>
        <w:rPr>
          <w:rFonts w:hint="eastAsia" w:cs="宋体" w:asciiTheme="minorEastAsia" w:hAnsiTheme="minorEastAsia" w:eastAsiaTheme="minorEastAsia"/>
          <w:b/>
          <w:bCs/>
          <w:sz w:val="21"/>
          <w:szCs w:val="21"/>
        </w:rPr>
        <w:t>四、投标、开标有关说明</w:t>
      </w:r>
    </w:p>
    <w:p>
      <w:pPr>
        <w:snapToGrid w:val="0"/>
        <w:spacing w:line="400" w:lineRule="exact"/>
        <w:ind w:firstLine="420" w:firstLineChars="200"/>
        <w:rPr>
          <w:rFonts w:asciiTheme="minorEastAsia" w:hAnsiTheme="minorEastAsia" w:eastAsiaTheme="minorEastAsia"/>
          <w:sz w:val="21"/>
          <w:szCs w:val="21"/>
        </w:rPr>
      </w:pPr>
      <w:r>
        <w:rPr>
          <w:rFonts w:hint="eastAsia" w:cs="宋体" w:asciiTheme="minorEastAsia" w:hAnsiTheme="minorEastAsia" w:eastAsiaTheme="minorEastAsia"/>
          <w:sz w:val="21"/>
          <w:szCs w:val="21"/>
        </w:rPr>
        <w:t>（一）招标文件获取时间：</w:t>
      </w:r>
      <w:r>
        <w:rPr>
          <w:rFonts w:hint="eastAsia" w:asciiTheme="minorEastAsia" w:hAnsiTheme="minorEastAsia" w:eastAsiaTheme="minorEastAsia"/>
          <w:sz w:val="21"/>
          <w:szCs w:val="21"/>
        </w:rPr>
        <w:t>于公告发布之日起至提交响应文件截止时间之前。</w:t>
      </w:r>
    </w:p>
    <w:p>
      <w:pPr>
        <w:snapToGrid w:val="0"/>
        <w:spacing w:line="400" w:lineRule="exact"/>
        <w:ind w:firstLine="420" w:firstLineChars="200"/>
        <w:rPr>
          <w:rFonts w:asciiTheme="minorEastAsia" w:hAnsiTheme="minorEastAsia" w:eastAsiaTheme="minorEastAsia"/>
          <w:sz w:val="21"/>
          <w:szCs w:val="21"/>
        </w:rPr>
      </w:pPr>
      <w:r>
        <w:rPr>
          <w:rFonts w:hint="eastAsia" w:cs="宋体" w:asciiTheme="minorEastAsia" w:hAnsiTheme="minorEastAsia" w:eastAsiaTheme="minorEastAsia"/>
          <w:sz w:val="21"/>
          <w:szCs w:val="21"/>
        </w:rPr>
        <w:t>（二）招标文件获取方式：</w:t>
      </w:r>
      <w:r>
        <w:rPr>
          <w:rFonts w:cs="宋体" w:asciiTheme="minorEastAsia" w:hAnsiTheme="minorEastAsia" w:eastAsiaTheme="minorEastAsia"/>
          <w:sz w:val="21"/>
          <w:szCs w:val="21"/>
        </w:rPr>
        <w:t>1.</w:t>
      </w:r>
      <w:r>
        <w:rPr>
          <w:rFonts w:hint="eastAsia" w:cs="宋体" w:asciiTheme="minorEastAsia" w:hAnsiTheme="minorEastAsia" w:eastAsiaTheme="minorEastAsia"/>
          <w:sz w:val="21"/>
          <w:szCs w:val="21"/>
        </w:rPr>
        <w:t>电子邮件发送；</w:t>
      </w:r>
      <w:r>
        <w:rPr>
          <w:rFonts w:cs="宋体" w:asciiTheme="minorEastAsia" w:hAnsiTheme="minorEastAsia" w:eastAsiaTheme="minorEastAsia"/>
          <w:sz w:val="21"/>
          <w:szCs w:val="21"/>
        </w:rPr>
        <w:t>2.</w:t>
      </w:r>
      <w:r>
        <w:rPr>
          <w:rFonts w:hint="eastAsia" w:cs="宋体" w:asciiTheme="minorEastAsia" w:hAnsiTheme="minorEastAsia" w:eastAsiaTheme="minorEastAsia"/>
          <w:sz w:val="21"/>
          <w:szCs w:val="21"/>
        </w:rPr>
        <w:t>重庆市地方金融监督管理局</w:t>
      </w:r>
      <w:r>
        <w:rPr>
          <w:rFonts w:cs="宋体" w:asciiTheme="minorEastAsia" w:hAnsiTheme="minorEastAsia" w:eastAsiaTheme="minorEastAsia"/>
          <w:sz w:val="21"/>
          <w:szCs w:val="21"/>
        </w:rPr>
        <w:t>3</w:t>
      </w:r>
      <w:r>
        <w:rPr>
          <w:rFonts w:hint="eastAsia" w:cs="宋体" w:asciiTheme="minorEastAsia" w:hAnsiTheme="minorEastAsia" w:eastAsiaTheme="minorEastAsia"/>
          <w:sz w:val="21"/>
          <w:szCs w:val="21"/>
        </w:rPr>
        <w:t>27办公室领取；</w:t>
      </w:r>
      <w:r>
        <w:rPr>
          <w:rFonts w:cs="宋体" w:asciiTheme="minorEastAsia" w:hAnsiTheme="minorEastAsia" w:eastAsiaTheme="minorEastAsia"/>
          <w:sz w:val="21"/>
          <w:szCs w:val="21"/>
        </w:rPr>
        <w:t>3.</w:t>
      </w:r>
      <w:r>
        <w:rPr>
          <w:rFonts w:hint="eastAsia" w:cs="宋体" w:asciiTheme="minorEastAsia" w:hAnsiTheme="minorEastAsia" w:eastAsiaTheme="minorEastAsia"/>
          <w:sz w:val="21"/>
          <w:szCs w:val="21"/>
        </w:rPr>
        <w:t>“重庆</w:t>
      </w:r>
      <w:r>
        <w:rPr>
          <w:rFonts w:cs="宋体" w:asciiTheme="minorEastAsia" w:hAnsiTheme="minorEastAsia" w:eastAsiaTheme="minorEastAsia"/>
          <w:sz w:val="21"/>
          <w:szCs w:val="21"/>
        </w:rPr>
        <w:t>市地方金融监督管理局官</w:t>
      </w:r>
      <w:r>
        <w:rPr>
          <w:rFonts w:hint="eastAsia" w:cs="宋体" w:asciiTheme="minorEastAsia" w:hAnsiTheme="minorEastAsia" w:eastAsiaTheme="minorEastAsia"/>
          <w:sz w:val="21"/>
          <w:szCs w:val="21"/>
        </w:rPr>
        <w:t>网-政务公开-法定主动公开内容-采购公告”专栏下载。</w:t>
      </w:r>
    </w:p>
    <w:p>
      <w:pPr>
        <w:snapToGrid w:val="0"/>
        <w:spacing w:line="400" w:lineRule="exact"/>
        <w:ind w:firstLine="420"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（三）投标地点：重庆市地方金融监督管理局204室。</w:t>
      </w:r>
    </w:p>
    <w:p>
      <w:pPr>
        <w:snapToGrid w:val="0"/>
        <w:spacing w:line="400" w:lineRule="exact"/>
        <w:ind w:firstLine="420" w:firstLineChars="200"/>
        <w:rPr>
          <w:rFonts w:asciiTheme="minorEastAsia" w:hAnsiTheme="minorEastAsia" w:eastAsiaTheme="minorEastAsia"/>
          <w:sz w:val="21"/>
          <w:szCs w:val="21"/>
        </w:rPr>
      </w:pPr>
      <w:r>
        <w:rPr>
          <w:rFonts w:hint="eastAsia" w:cs="宋体" w:asciiTheme="minorEastAsia" w:hAnsiTheme="minorEastAsia" w:eastAsiaTheme="minorEastAsia"/>
          <w:sz w:val="21"/>
          <w:szCs w:val="21"/>
        </w:rPr>
        <w:t>（四）投标截止时间：</w:t>
      </w:r>
      <w:r>
        <w:rPr>
          <w:rFonts w:cs="宋体" w:asciiTheme="minorEastAsia" w:hAnsiTheme="minorEastAsia" w:eastAsiaTheme="minorEastAsia"/>
          <w:sz w:val="21"/>
          <w:szCs w:val="21"/>
        </w:rPr>
        <w:t>2020</w:t>
      </w:r>
      <w:r>
        <w:rPr>
          <w:rFonts w:hint="eastAsia" w:cs="宋体" w:asciiTheme="minorEastAsia" w:hAnsiTheme="minorEastAsia" w:eastAsiaTheme="minorEastAsia"/>
          <w:sz w:val="21"/>
          <w:szCs w:val="21"/>
        </w:rPr>
        <w:t>年9月</w:t>
      </w:r>
      <w:r>
        <w:rPr>
          <w:rFonts w:cs="宋体" w:asciiTheme="minorEastAsia" w:hAnsiTheme="minorEastAsia" w:eastAsiaTheme="minorEastAsia"/>
          <w:sz w:val="21"/>
          <w:szCs w:val="21"/>
        </w:rPr>
        <w:t>21</w:t>
      </w:r>
      <w:r>
        <w:rPr>
          <w:rFonts w:hint="eastAsia" w:cs="宋体" w:asciiTheme="minorEastAsia" w:hAnsiTheme="minorEastAsia" w:eastAsiaTheme="minorEastAsia"/>
          <w:sz w:val="21"/>
          <w:szCs w:val="21"/>
        </w:rPr>
        <w:t>日北京</w:t>
      </w:r>
      <w:r>
        <w:rPr>
          <w:rFonts w:cs="宋体" w:asciiTheme="minorEastAsia" w:hAnsiTheme="minorEastAsia" w:eastAsiaTheme="minorEastAsia"/>
          <w:sz w:val="21"/>
          <w:szCs w:val="21"/>
        </w:rPr>
        <w:t>时间</w:t>
      </w:r>
      <w:bookmarkStart w:id="54" w:name="_GoBack"/>
      <w:bookmarkEnd w:id="54"/>
      <w:r>
        <w:rPr>
          <w:rFonts w:hint="eastAsia" w:cs="宋体" w:asciiTheme="minorEastAsia" w:hAnsiTheme="minorEastAsia" w:eastAsiaTheme="minorEastAsia"/>
          <w:sz w:val="21"/>
          <w:szCs w:val="21"/>
          <w:lang w:eastAsia="zh-CN"/>
        </w:rPr>
        <w:t>14:30</w:t>
      </w:r>
      <w:r>
        <w:rPr>
          <w:rFonts w:hint="eastAsia" w:cs="宋体" w:asciiTheme="minorEastAsia" w:hAnsiTheme="minorEastAsia" w:eastAsiaTheme="minorEastAsia"/>
          <w:sz w:val="21"/>
          <w:szCs w:val="21"/>
        </w:rPr>
        <w:t>。</w:t>
      </w:r>
    </w:p>
    <w:p>
      <w:pPr>
        <w:snapToGrid w:val="0"/>
        <w:spacing w:line="400" w:lineRule="exact"/>
        <w:ind w:firstLine="420" w:firstLineChars="200"/>
        <w:rPr>
          <w:rFonts w:asciiTheme="minorEastAsia" w:hAnsiTheme="minorEastAsia" w:eastAsiaTheme="minorEastAsia"/>
          <w:sz w:val="21"/>
          <w:szCs w:val="21"/>
        </w:rPr>
      </w:pPr>
      <w:r>
        <w:rPr>
          <w:rFonts w:hint="eastAsia" w:cs="宋体" w:asciiTheme="minorEastAsia" w:hAnsiTheme="minorEastAsia" w:eastAsiaTheme="minorEastAsia"/>
          <w:sz w:val="21"/>
          <w:szCs w:val="21"/>
        </w:rPr>
        <w:t>（五）开标时间：</w:t>
      </w:r>
      <w:r>
        <w:rPr>
          <w:rFonts w:cs="宋体" w:asciiTheme="minorEastAsia" w:hAnsiTheme="minorEastAsia" w:eastAsiaTheme="minorEastAsia"/>
          <w:sz w:val="21"/>
          <w:szCs w:val="21"/>
        </w:rPr>
        <w:t>2020</w:t>
      </w:r>
      <w:r>
        <w:rPr>
          <w:rFonts w:hint="eastAsia" w:cs="宋体" w:asciiTheme="minorEastAsia" w:hAnsiTheme="minorEastAsia" w:eastAsiaTheme="minorEastAsia"/>
          <w:sz w:val="21"/>
          <w:szCs w:val="21"/>
        </w:rPr>
        <w:t>年9月21日北京</w:t>
      </w:r>
      <w:r>
        <w:rPr>
          <w:rFonts w:cs="宋体" w:asciiTheme="minorEastAsia" w:hAnsiTheme="minorEastAsia" w:eastAsiaTheme="minorEastAsia"/>
          <w:sz w:val="21"/>
          <w:szCs w:val="21"/>
        </w:rPr>
        <w:t>时间</w:t>
      </w:r>
      <w:r>
        <w:rPr>
          <w:rFonts w:hint="eastAsia" w:cs="宋体" w:asciiTheme="minorEastAsia" w:hAnsiTheme="minorEastAsia" w:eastAsiaTheme="minorEastAsia"/>
          <w:sz w:val="21"/>
          <w:szCs w:val="21"/>
          <w:lang w:eastAsia="zh-CN"/>
        </w:rPr>
        <w:t>14:30</w:t>
      </w:r>
      <w:r>
        <w:rPr>
          <w:rFonts w:hint="eastAsia" w:cs="宋体" w:asciiTheme="minorEastAsia" w:hAnsiTheme="minorEastAsia" w:eastAsiaTheme="minorEastAsia"/>
          <w:sz w:val="21"/>
          <w:szCs w:val="21"/>
        </w:rPr>
        <w:t>。</w:t>
      </w:r>
    </w:p>
    <w:p>
      <w:pPr>
        <w:snapToGrid w:val="0"/>
        <w:spacing w:line="400" w:lineRule="exact"/>
        <w:ind w:firstLine="420"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（六）开标地点：同投标地点。</w:t>
      </w:r>
    </w:p>
    <w:p>
      <w:pPr>
        <w:snapToGrid w:val="0"/>
        <w:spacing w:line="40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（七）该项目不接受联合体投标。</w:t>
      </w:r>
    </w:p>
    <w:p>
      <w:pPr>
        <w:keepLines/>
        <w:snapToGrid w:val="0"/>
        <w:spacing w:line="400" w:lineRule="exact"/>
        <w:ind w:firstLine="420" w:firstLineChars="200"/>
        <w:outlineLvl w:val="1"/>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五、投标有关规定</w:t>
      </w:r>
    </w:p>
    <w:p>
      <w:pPr>
        <w:snapToGrid w:val="0"/>
        <w:spacing w:line="400" w:lineRule="exact"/>
        <w:ind w:firstLine="415" w:firstLineChars="198"/>
        <w:rPr>
          <w:rFonts w:asciiTheme="minorEastAsia" w:hAnsiTheme="minorEastAsia" w:eastAsiaTheme="minorEastAsia"/>
          <w:sz w:val="21"/>
          <w:szCs w:val="21"/>
        </w:rPr>
      </w:pPr>
      <w:r>
        <w:rPr>
          <w:rFonts w:cs="宋体" w:asciiTheme="minorEastAsia" w:hAnsiTheme="minorEastAsia" w:eastAsiaTheme="minorEastAsia"/>
          <w:sz w:val="21"/>
          <w:szCs w:val="21"/>
        </w:rPr>
        <w:t>1.</w:t>
      </w:r>
      <w:r>
        <w:rPr>
          <w:rFonts w:hint="eastAsia" w:cs="宋体" w:asciiTheme="minorEastAsia" w:hAnsiTheme="minorEastAsia" w:eastAsiaTheme="minorEastAsia"/>
          <w:sz w:val="21"/>
          <w:szCs w:val="21"/>
        </w:rPr>
        <w:t>本招标项目所有补遗文件（如果有）一律在 “重庆市地方金融监督管理局官网-政务公开-法定主动公开内容-采购公告”上发布，请各投标人注意下载。</w:t>
      </w:r>
    </w:p>
    <w:p>
      <w:pPr>
        <w:snapToGrid w:val="0"/>
        <w:spacing w:line="400" w:lineRule="exact"/>
        <w:ind w:firstLine="420" w:firstLineChars="200"/>
        <w:rPr>
          <w:rFonts w:cs="宋体" w:asciiTheme="minorEastAsia" w:hAnsiTheme="minorEastAsia" w:eastAsiaTheme="minorEastAsia"/>
          <w:sz w:val="21"/>
          <w:szCs w:val="21"/>
        </w:rPr>
      </w:pPr>
      <w:r>
        <w:rPr>
          <w:rFonts w:cs="宋体" w:asciiTheme="minorEastAsia" w:hAnsiTheme="minorEastAsia" w:eastAsiaTheme="minorEastAsia"/>
          <w:sz w:val="21"/>
          <w:szCs w:val="21"/>
        </w:rPr>
        <w:t>2.</w:t>
      </w:r>
      <w:r>
        <w:rPr>
          <w:rFonts w:hint="eastAsia" w:cs="宋体" w:asciiTheme="minorEastAsia" w:hAnsiTheme="minorEastAsia" w:eastAsiaTheme="minorEastAsia"/>
          <w:sz w:val="21"/>
          <w:szCs w:val="21"/>
        </w:rPr>
        <w:t>超过投标截止时间、不按本招标文件规定密封的投标，本单位恕不接受。</w:t>
      </w:r>
    </w:p>
    <w:p>
      <w:pPr>
        <w:keepLines/>
        <w:snapToGrid w:val="0"/>
        <w:spacing w:line="400" w:lineRule="exact"/>
        <w:ind w:firstLine="411" w:firstLineChars="196"/>
        <w:outlineLvl w:val="1"/>
        <w:rPr>
          <w:rFonts w:asciiTheme="minorEastAsia" w:hAnsiTheme="minorEastAsia" w:eastAsiaTheme="minorEastAsia"/>
          <w:b/>
          <w:bCs/>
          <w:sz w:val="21"/>
          <w:szCs w:val="21"/>
        </w:rPr>
      </w:pPr>
      <w:r>
        <w:rPr>
          <w:rFonts w:hint="eastAsia" w:cs="宋体" w:asciiTheme="minorEastAsia" w:hAnsiTheme="minorEastAsia" w:eastAsiaTheme="minorEastAsia"/>
          <w:b/>
          <w:bCs/>
          <w:sz w:val="21"/>
          <w:szCs w:val="21"/>
        </w:rPr>
        <w:t>六、联系方式</w:t>
      </w:r>
    </w:p>
    <w:p>
      <w:pPr>
        <w:spacing w:line="400" w:lineRule="exact"/>
        <w:ind w:firstLine="420" w:firstLineChars="200"/>
        <w:rPr>
          <w:rFonts w:asciiTheme="minorEastAsia" w:hAnsiTheme="minorEastAsia" w:eastAsiaTheme="minorEastAsia"/>
          <w:sz w:val="21"/>
          <w:szCs w:val="21"/>
        </w:rPr>
      </w:pPr>
      <w:bookmarkStart w:id="4" w:name="_Toc332056833"/>
      <w:r>
        <w:rPr>
          <w:rFonts w:hint="eastAsia" w:cs="宋体" w:asciiTheme="minorEastAsia" w:hAnsiTheme="minorEastAsia" w:eastAsiaTheme="minorEastAsia"/>
          <w:sz w:val="21"/>
          <w:szCs w:val="21"/>
        </w:rPr>
        <w:t>采购人：重庆市地方金融监督管理局</w:t>
      </w:r>
    </w:p>
    <w:p>
      <w:pPr>
        <w:spacing w:line="400" w:lineRule="exact"/>
        <w:ind w:firstLine="420" w:firstLineChars="200"/>
        <w:rPr>
          <w:rFonts w:asciiTheme="minorEastAsia" w:hAnsiTheme="minorEastAsia" w:eastAsiaTheme="minorEastAsia"/>
          <w:sz w:val="21"/>
          <w:szCs w:val="21"/>
        </w:rPr>
      </w:pPr>
      <w:r>
        <w:rPr>
          <w:rFonts w:hint="eastAsia" w:cs="宋体" w:asciiTheme="minorEastAsia" w:hAnsiTheme="minorEastAsia" w:eastAsiaTheme="minorEastAsia"/>
          <w:sz w:val="21"/>
          <w:szCs w:val="21"/>
        </w:rPr>
        <w:t xml:space="preserve">联系人：李扬  唐玲 </w:t>
      </w:r>
    </w:p>
    <w:p>
      <w:pPr>
        <w:spacing w:line="400" w:lineRule="exact"/>
        <w:ind w:firstLine="420" w:firstLineChars="200"/>
        <w:rPr>
          <w:rFonts w:asciiTheme="minorEastAsia" w:hAnsiTheme="minorEastAsia" w:eastAsiaTheme="minorEastAsia"/>
          <w:sz w:val="21"/>
          <w:szCs w:val="21"/>
        </w:rPr>
      </w:pPr>
      <w:r>
        <w:rPr>
          <w:rFonts w:hint="eastAsia" w:cs="宋体" w:asciiTheme="minorEastAsia" w:hAnsiTheme="minorEastAsia" w:eastAsiaTheme="minorEastAsia"/>
          <w:sz w:val="21"/>
          <w:szCs w:val="21"/>
        </w:rPr>
        <w:t>联系电话：023—60361591  023—67572115</w:t>
      </w:r>
    </w:p>
    <w:p>
      <w:pPr>
        <w:snapToGrid w:val="0"/>
        <w:spacing w:line="400" w:lineRule="exact"/>
        <w:ind w:firstLine="420" w:firstLineChars="200"/>
        <w:rPr>
          <w:rFonts w:asciiTheme="minorEastAsia" w:hAnsiTheme="minorEastAsia" w:eastAsiaTheme="minorEastAsia"/>
          <w:sz w:val="21"/>
          <w:szCs w:val="21"/>
        </w:rPr>
      </w:pPr>
      <w:r>
        <w:rPr>
          <w:rFonts w:hint="eastAsia" w:cs="宋体" w:asciiTheme="minorEastAsia" w:hAnsiTheme="minorEastAsia" w:eastAsiaTheme="minorEastAsia"/>
          <w:sz w:val="21"/>
          <w:szCs w:val="21"/>
        </w:rPr>
        <w:t>联系地址：重庆市两江新区星光大道11号</w:t>
      </w:r>
    </w:p>
    <w:p>
      <w:pPr>
        <w:pStyle w:val="2"/>
        <w:spacing w:beforeLines="0" w:afterLines="0" w:line="600" w:lineRule="exact"/>
        <w:rPr>
          <w:rFonts w:ascii="方正黑体_GBK" w:hAnsi="宋体" w:eastAsia="方正黑体_GBK"/>
        </w:rPr>
      </w:pPr>
      <w:r>
        <w:rPr>
          <w:rFonts w:ascii="宋体" w:hAnsi="宋体" w:eastAsia="宋体"/>
        </w:rPr>
        <w:br w:type="page"/>
      </w:r>
      <w:bookmarkStart w:id="5" w:name="_Toc37251284"/>
      <w:r>
        <w:rPr>
          <w:rFonts w:hint="eastAsia" w:ascii="方正黑体_GBK" w:hAnsi="宋体" w:eastAsia="方正黑体_GBK" w:cs="宋体"/>
        </w:rPr>
        <w:t>第二篇 项目技术规格、数量及质量要求</w:t>
      </w:r>
      <w:bookmarkEnd w:id="4"/>
      <w:bookmarkEnd w:id="5"/>
      <w:bookmarkStart w:id="6" w:name="_Toc216163281"/>
    </w:p>
    <w:p>
      <w:pPr>
        <w:pStyle w:val="3"/>
        <w:spacing w:line="400" w:lineRule="exact"/>
        <w:ind w:firstLine="420" w:firstLineChars="200"/>
        <w:rPr>
          <w:b/>
          <w:bCs/>
          <w:sz w:val="21"/>
          <w:szCs w:val="21"/>
        </w:rPr>
      </w:pPr>
    </w:p>
    <w:p>
      <w:pPr>
        <w:pStyle w:val="3"/>
        <w:spacing w:line="400" w:lineRule="exact"/>
        <w:ind w:firstLine="420" w:firstLineChars="200"/>
        <w:rPr>
          <w:rFonts w:cs="Times New Roman"/>
          <w:b/>
          <w:bCs/>
          <w:sz w:val="21"/>
          <w:szCs w:val="21"/>
        </w:rPr>
      </w:pPr>
      <w:bookmarkStart w:id="7" w:name="_Toc37251285"/>
      <w:r>
        <w:rPr>
          <w:rFonts w:hint="eastAsia"/>
          <w:b/>
          <w:bCs/>
          <w:sz w:val="21"/>
          <w:szCs w:val="21"/>
        </w:rPr>
        <w:t>一、招标项目一览表</w:t>
      </w:r>
      <w:bookmarkEnd w:id="6"/>
      <w:bookmarkEnd w:id="7"/>
    </w:p>
    <w:tbl>
      <w:tblPr>
        <w:tblStyle w:val="57"/>
        <w:tblW w:w="8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40"/>
        <w:gridCol w:w="4620"/>
        <w:gridCol w:w="154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840" w:type="dxa"/>
            <w:vAlign w:val="center"/>
          </w:tcPr>
          <w:p>
            <w:pPr>
              <w:snapToGrid w:val="0"/>
              <w:spacing w:line="400" w:lineRule="exact"/>
              <w:jc w:val="center"/>
              <w:rPr>
                <w:rFonts w:ascii="宋体"/>
                <w:kern w:val="0"/>
                <w:sz w:val="21"/>
                <w:szCs w:val="21"/>
              </w:rPr>
            </w:pPr>
            <w:r>
              <w:rPr>
                <w:rFonts w:hint="eastAsia" w:ascii="宋体" w:hAnsi="宋体" w:cs="宋体"/>
                <w:kern w:val="0"/>
                <w:sz w:val="21"/>
                <w:szCs w:val="21"/>
              </w:rPr>
              <w:t>序号</w:t>
            </w:r>
          </w:p>
        </w:tc>
        <w:tc>
          <w:tcPr>
            <w:tcW w:w="4620" w:type="dxa"/>
            <w:vAlign w:val="center"/>
          </w:tcPr>
          <w:p>
            <w:pPr>
              <w:snapToGrid w:val="0"/>
              <w:spacing w:line="400" w:lineRule="exact"/>
              <w:jc w:val="center"/>
              <w:rPr>
                <w:rFonts w:ascii="宋体"/>
                <w:kern w:val="0"/>
                <w:sz w:val="21"/>
                <w:szCs w:val="21"/>
              </w:rPr>
            </w:pPr>
            <w:r>
              <w:rPr>
                <w:rFonts w:hint="eastAsia" w:ascii="宋体" w:hAnsi="宋体" w:cs="宋体"/>
                <w:kern w:val="0"/>
                <w:sz w:val="21"/>
                <w:szCs w:val="21"/>
              </w:rPr>
              <w:t>项目名称</w:t>
            </w:r>
          </w:p>
        </w:tc>
        <w:tc>
          <w:tcPr>
            <w:tcW w:w="1540" w:type="dxa"/>
            <w:vAlign w:val="center"/>
          </w:tcPr>
          <w:p>
            <w:pPr>
              <w:snapToGrid w:val="0"/>
              <w:spacing w:line="400" w:lineRule="exact"/>
              <w:jc w:val="center"/>
              <w:rPr>
                <w:rFonts w:ascii="宋体"/>
                <w:kern w:val="0"/>
                <w:sz w:val="21"/>
                <w:szCs w:val="21"/>
              </w:rPr>
            </w:pPr>
            <w:r>
              <w:rPr>
                <w:rFonts w:hint="eastAsia" w:ascii="宋体" w:hAnsi="宋体" w:cs="宋体"/>
                <w:kern w:val="0"/>
                <w:sz w:val="21"/>
                <w:szCs w:val="21"/>
              </w:rPr>
              <w:t>单位</w:t>
            </w:r>
          </w:p>
        </w:tc>
        <w:tc>
          <w:tcPr>
            <w:tcW w:w="1440" w:type="dxa"/>
            <w:vAlign w:val="center"/>
          </w:tcPr>
          <w:p>
            <w:pPr>
              <w:snapToGrid w:val="0"/>
              <w:spacing w:line="400" w:lineRule="exact"/>
              <w:jc w:val="center"/>
              <w:rPr>
                <w:rFonts w:ascii="宋体"/>
                <w:kern w:val="0"/>
                <w:sz w:val="21"/>
                <w:szCs w:val="21"/>
              </w:rPr>
            </w:pPr>
            <w:r>
              <w:rPr>
                <w:rFonts w:hint="eastAsia" w:ascii="宋体" w:hAnsi="宋体" w:cs="宋体"/>
                <w:kern w:val="0"/>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 w:hRule="atLeast"/>
          <w:jc w:val="center"/>
        </w:trPr>
        <w:tc>
          <w:tcPr>
            <w:tcW w:w="840" w:type="dxa"/>
            <w:vAlign w:val="center"/>
          </w:tcPr>
          <w:p>
            <w:pPr>
              <w:snapToGrid w:val="0"/>
              <w:spacing w:line="400" w:lineRule="exact"/>
              <w:jc w:val="center"/>
              <w:rPr>
                <w:rFonts w:ascii="宋体"/>
                <w:kern w:val="0"/>
                <w:sz w:val="21"/>
                <w:szCs w:val="21"/>
              </w:rPr>
            </w:pPr>
            <w:r>
              <w:rPr>
                <w:rFonts w:ascii="宋体" w:hAnsi="宋体" w:cs="宋体"/>
                <w:kern w:val="0"/>
                <w:sz w:val="21"/>
                <w:szCs w:val="21"/>
              </w:rPr>
              <w:t>1</w:t>
            </w:r>
          </w:p>
        </w:tc>
        <w:tc>
          <w:tcPr>
            <w:tcW w:w="4620" w:type="dxa"/>
            <w:vAlign w:val="center"/>
          </w:tcPr>
          <w:p>
            <w:pPr>
              <w:spacing w:line="400" w:lineRule="exact"/>
              <w:jc w:val="center"/>
              <w:rPr>
                <w:rFonts w:ascii="宋体"/>
                <w:kern w:val="0"/>
                <w:sz w:val="21"/>
                <w:szCs w:val="21"/>
                <w:highlight w:val="yellow"/>
              </w:rPr>
            </w:pPr>
            <w:r>
              <w:rPr>
                <w:rFonts w:hint="eastAsia" w:ascii="宋体" w:hAnsi="宋体" w:cs="宋体"/>
                <w:sz w:val="21"/>
                <w:szCs w:val="21"/>
              </w:rPr>
              <w:t>中新互联互通项目金融服务领域专项规划纲要（</w:t>
            </w:r>
            <w:r>
              <w:rPr>
                <w:rFonts w:ascii="宋体" w:hAnsi="宋体" w:cs="宋体"/>
                <w:sz w:val="21"/>
                <w:szCs w:val="21"/>
              </w:rPr>
              <w:t>2021</w:t>
            </w:r>
            <w:r>
              <w:rPr>
                <w:rFonts w:hint="eastAsia" w:ascii="宋体" w:hAnsi="宋体" w:cs="宋体"/>
                <w:sz w:val="21"/>
                <w:szCs w:val="21"/>
              </w:rPr>
              <w:t>—</w:t>
            </w:r>
            <w:r>
              <w:rPr>
                <w:rFonts w:ascii="宋体" w:hAnsi="宋体" w:cs="宋体"/>
                <w:sz w:val="21"/>
                <w:szCs w:val="21"/>
              </w:rPr>
              <w:t>2025</w:t>
            </w:r>
            <w:r>
              <w:rPr>
                <w:rFonts w:hint="eastAsia" w:ascii="宋体" w:hAnsi="宋体" w:cs="宋体"/>
                <w:sz w:val="21"/>
                <w:szCs w:val="21"/>
              </w:rPr>
              <w:t>）</w:t>
            </w:r>
          </w:p>
        </w:tc>
        <w:tc>
          <w:tcPr>
            <w:tcW w:w="1540" w:type="dxa"/>
            <w:vAlign w:val="center"/>
          </w:tcPr>
          <w:p>
            <w:pPr>
              <w:snapToGrid w:val="0"/>
              <w:spacing w:line="400" w:lineRule="exact"/>
              <w:jc w:val="center"/>
              <w:rPr>
                <w:rFonts w:ascii="宋体"/>
                <w:kern w:val="0"/>
                <w:sz w:val="21"/>
                <w:szCs w:val="21"/>
              </w:rPr>
            </w:pPr>
            <w:r>
              <w:rPr>
                <w:rFonts w:hint="eastAsia" w:ascii="宋体"/>
                <w:kern w:val="0"/>
                <w:sz w:val="21"/>
                <w:szCs w:val="21"/>
              </w:rPr>
              <w:t>项</w:t>
            </w:r>
          </w:p>
        </w:tc>
        <w:tc>
          <w:tcPr>
            <w:tcW w:w="1440" w:type="dxa"/>
            <w:vAlign w:val="center"/>
          </w:tcPr>
          <w:p>
            <w:pPr>
              <w:snapToGrid w:val="0"/>
              <w:spacing w:line="400" w:lineRule="exact"/>
              <w:jc w:val="center"/>
              <w:rPr>
                <w:rFonts w:ascii="宋体"/>
                <w:kern w:val="0"/>
                <w:sz w:val="21"/>
                <w:szCs w:val="21"/>
              </w:rPr>
            </w:pPr>
            <w:r>
              <w:rPr>
                <w:rFonts w:ascii="宋体" w:hAnsi="宋体" w:cs="宋体"/>
                <w:kern w:val="0"/>
                <w:sz w:val="21"/>
                <w:szCs w:val="21"/>
              </w:rPr>
              <w:t>1</w:t>
            </w:r>
          </w:p>
        </w:tc>
      </w:tr>
    </w:tbl>
    <w:p>
      <w:pPr>
        <w:keepLines/>
        <w:spacing w:line="400" w:lineRule="exact"/>
        <w:ind w:firstLine="420" w:firstLineChars="200"/>
        <w:outlineLvl w:val="1"/>
        <w:rPr>
          <w:rFonts w:asciiTheme="minorEastAsia" w:hAnsiTheme="minorEastAsia" w:eastAsiaTheme="minorEastAsia"/>
          <w:b/>
          <w:bCs/>
          <w:sz w:val="21"/>
          <w:szCs w:val="21"/>
        </w:rPr>
      </w:pPr>
      <w:bookmarkStart w:id="8" w:name="_Toc178828108"/>
      <w:bookmarkStart w:id="9" w:name="_Toc180051219"/>
      <w:bookmarkStart w:id="10" w:name="_Toc216163282"/>
      <w:r>
        <w:rPr>
          <w:rFonts w:hint="eastAsia" w:asciiTheme="minorEastAsia" w:hAnsiTheme="minorEastAsia" w:eastAsiaTheme="minorEastAsia"/>
          <w:b/>
          <w:bCs/>
          <w:sz w:val="21"/>
          <w:szCs w:val="21"/>
        </w:rPr>
        <w:t>二、</w:t>
      </w:r>
      <w:bookmarkEnd w:id="8"/>
      <w:bookmarkEnd w:id="9"/>
      <w:bookmarkEnd w:id="10"/>
      <w:r>
        <w:rPr>
          <w:rFonts w:hint="eastAsia" w:asciiTheme="minorEastAsia" w:hAnsiTheme="minorEastAsia" w:eastAsiaTheme="minorEastAsia"/>
          <w:b/>
          <w:bCs/>
          <w:sz w:val="21"/>
          <w:szCs w:val="21"/>
        </w:rPr>
        <w:t>编制要求</w:t>
      </w:r>
      <w:r>
        <w:rPr>
          <w:rFonts w:hint="eastAsia" w:asciiTheme="minorEastAsia" w:hAnsiTheme="minorEastAsia" w:eastAsiaTheme="minorEastAsia"/>
          <w:bCs/>
          <w:sz w:val="21"/>
          <w:szCs w:val="21"/>
        </w:rPr>
        <w:t>（</w:t>
      </w:r>
      <w:r>
        <w:rPr>
          <w:rFonts w:hint="eastAsia" w:asciiTheme="minorEastAsia" w:hAnsiTheme="minorEastAsia" w:eastAsiaTheme="minorEastAsia"/>
          <w:sz w:val="21"/>
          <w:szCs w:val="21"/>
        </w:rPr>
        <w:t>带</w:t>
      </w:r>
      <w:r>
        <w:rPr>
          <w:rFonts w:hint="eastAsia" w:ascii="宋体"/>
          <w:sz w:val="21"/>
          <w:szCs w:val="21"/>
        </w:rPr>
        <w:t>*号为必须</w:t>
      </w:r>
      <w:r>
        <w:rPr>
          <w:rFonts w:ascii="宋体"/>
          <w:sz w:val="21"/>
          <w:szCs w:val="21"/>
        </w:rPr>
        <w:t>满足条款</w:t>
      </w:r>
      <w:r>
        <w:rPr>
          <w:rFonts w:hint="eastAsia" w:ascii="宋体"/>
          <w:sz w:val="21"/>
          <w:szCs w:val="21"/>
        </w:rPr>
        <w:t>，后同</w:t>
      </w:r>
      <w:r>
        <w:rPr>
          <w:rFonts w:hint="eastAsia" w:asciiTheme="minorEastAsia" w:hAnsiTheme="minorEastAsia" w:eastAsiaTheme="minorEastAsia"/>
          <w:bCs/>
          <w:sz w:val="21"/>
          <w:szCs w:val="21"/>
        </w:rPr>
        <w:t>）</w:t>
      </w:r>
    </w:p>
    <w:p>
      <w:pPr>
        <w:spacing w:line="400" w:lineRule="exact"/>
        <w:ind w:firstLine="420" w:firstLineChars="200"/>
        <w:rPr>
          <w:rFonts w:asciiTheme="minorEastAsia" w:hAnsiTheme="minorEastAsia" w:eastAsiaTheme="minorEastAsia"/>
          <w:sz w:val="21"/>
        </w:rPr>
      </w:pPr>
      <w:r>
        <w:rPr>
          <w:rFonts w:hint="eastAsia" w:asciiTheme="minorEastAsia" w:hAnsiTheme="minorEastAsia" w:eastAsiaTheme="minorEastAsia"/>
          <w:sz w:val="21"/>
        </w:rPr>
        <w:t>*（一）篇幅及结构要求</w:t>
      </w:r>
    </w:p>
    <w:p>
      <w:pPr>
        <w:spacing w:line="40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规划纲要总体篇幅在12000字左右。</w:t>
      </w:r>
      <w:r>
        <w:rPr>
          <w:rFonts w:hint="eastAsia" w:asciiTheme="minorEastAsia" w:hAnsiTheme="minorEastAsia" w:eastAsiaTheme="minorEastAsia"/>
          <w:sz w:val="21"/>
        </w:rPr>
        <w:t>规划纲要包括但不限于以下四部分：一是过去五年工作回顾；二是未来五年目标愿景；三是重点工</w:t>
      </w:r>
      <w:r>
        <w:rPr>
          <w:rFonts w:hint="eastAsia" w:asciiTheme="minorEastAsia" w:hAnsiTheme="minorEastAsia" w:eastAsiaTheme="minorEastAsia"/>
          <w:sz w:val="21"/>
          <w:szCs w:val="21"/>
        </w:rPr>
        <w:t>作；四是保障措施。</w:t>
      </w:r>
    </w:p>
    <w:p>
      <w:pPr>
        <w:spacing w:line="40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1.“未来五年目标愿景”包括但不限于以下内容：把握金融市场开放重要发展机遇，全力争取金融政策突破创新，做优做强金融重点项目，切实提高项目可视化水平和辐射带动效应，推动重庆内陆国际金融中心建设，明确合作方向及合作成效。</w:t>
      </w:r>
    </w:p>
    <w:p>
      <w:pPr>
        <w:spacing w:line="40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2.“重点工作”包括但不限于以下内容：推动金融市场互联互通，大力推动金融科技合作，加强金融领域交流合作，持续拓宽跨境融资通道。</w:t>
      </w:r>
    </w:p>
    <w:p>
      <w:pPr>
        <w:spacing w:line="40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3.“保障措施”包括但不限于以下内容：创新体制机制，共享信息资源，优化政务服务。</w:t>
      </w:r>
    </w:p>
    <w:p>
      <w:pPr>
        <w:spacing w:line="40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（二）编制原则</w:t>
      </w:r>
    </w:p>
    <w:p>
      <w:pPr>
        <w:spacing w:line="40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一要突出战略性。要站位高远，着眼全局，充分体现项目战略考量。二要突出互联互通性。要着眼金融等通道建设，契合以国内大循环为主题、国内国际双循环相互促进的新发展格局。三要突出创新示范性。集中谋划一批重点项目，突出项目集聚度和可视化，并以项目落地引导政策创新。四要体现双向性。要体现中新双方共同意愿，照顾双方利益关切，不唱独角戏。五要突出可拓展性。要从现有合作领域积极拓展到更多领域合作。六要突出简明性。纲要结构简明，提纲挈领，重在实效。</w:t>
      </w:r>
    </w:p>
    <w:p>
      <w:pPr>
        <w:spacing w:line="40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（三）注重规划衔接</w:t>
      </w:r>
    </w:p>
    <w:p>
      <w:pPr>
        <w:spacing w:line="40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项目发展规划体系要与“一带一路”目标愿景、东盟2025发展愿景、国家“十四五”规划相关内容、重庆“十四五”规划、内陆国际金融中心建设、成渝地区双城经济圈建设、陆海新通道国际合作规划等相衔接，重点考虑发挥重庆作为中新互联互通项目运营中心的作用，通过中新互联互通项目合作辐射带动中国西部和东盟开发开放。</w:t>
      </w:r>
    </w:p>
    <w:p>
      <w:pPr>
        <w:spacing w:line="400" w:lineRule="exact"/>
        <w:ind w:firstLine="420" w:firstLineChars="200"/>
        <w:rPr>
          <w:rFonts w:asciiTheme="minorEastAsia" w:hAnsiTheme="minorEastAsia" w:eastAsiaTheme="minorEastAsia"/>
          <w:b/>
          <w:sz w:val="21"/>
          <w:szCs w:val="21"/>
        </w:rPr>
      </w:pPr>
      <w:r>
        <w:rPr>
          <w:rFonts w:hint="eastAsia" w:asciiTheme="minorEastAsia" w:hAnsiTheme="minorEastAsia" w:eastAsiaTheme="minorEastAsia"/>
          <w:b/>
          <w:sz w:val="21"/>
          <w:szCs w:val="21"/>
        </w:rPr>
        <w:t>三、格式要求</w:t>
      </w:r>
    </w:p>
    <w:p>
      <w:pPr>
        <w:spacing w:line="40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严格按照公文格式进行内容编制及排版，一级标题采用“方正小标宋_GBK”字体，二号，居中；二级标题采用“方正黑体_GBK”字体，三号，段首空2个字；三级标题采用“方正楷体_GBK”字体，三号，段首空2个字；正文内容采用“方正仿宋_GBK”字体，三号，段首空2个字。</w:t>
      </w:r>
    </w:p>
    <w:p>
      <w:pPr>
        <w:spacing w:line="40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页边距分别为：上3.7cm，下3.5cm，左2.8cm，右2.6cm。</w:t>
      </w:r>
    </w:p>
    <w:p>
      <w:pPr>
        <w:spacing w:line="40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段落行距为固定值28磅。</w:t>
      </w:r>
    </w:p>
    <w:p>
      <w:pPr>
        <w:spacing w:line="400" w:lineRule="exact"/>
        <w:ind w:firstLine="420" w:firstLineChars="200"/>
        <w:rPr>
          <w:rFonts w:asciiTheme="minorEastAsia" w:hAnsiTheme="minorEastAsia" w:eastAsiaTheme="minorEastAsia"/>
          <w:b/>
          <w:sz w:val="21"/>
          <w:szCs w:val="21"/>
        </w:rPr>
      </w:pPr>
      <w:r>
        <w:rPr>
          <w:rFonts w:hint="eastAsia" w:asciiTheme="minorEastAsia" w:hAnsiTheme="minorEastAsia" w:eastAsiaTheme="minorEastAsia"/>
          <w:b/>
          <w:sz w:val="21"/>
          <w:szCs w:val="21"/>
        </w:rPr>
        <w:t>*四、项目组要求</w:t>
      </w:r>
    </w:p>
    <w:p>
      <w:pPr>
        <w:spacing w:line="40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1.项目组组长应为经济金融领域专家，具有副高（副教授）及以上职称或博士研究生及以上学历；</w:t>
      </w:r>
    </w:p>
    <w:p>
      <w:pPr>
        <w:spacing w:line="400" w:lineRule="exact"/>
        <w:ind w:firstLine="420" w:firstLineChars="200"/>
        <w:rPr>
          <w:rFonts w:asciiTheme="minorEastAsia" w:hAnsiTheme="minorEastAsia" w:eastAsiaTheme="minorEastAsia"/>
          <w:sz w:val="21"/>
          <w:szCs w:val="21"/>
        </w:rPr>
        <w:sectPr>
          <w:footerReference r:id="rId6" w:type="default"/>
          <w:pgSz w:w="11907" w:h="16840"/>
          <w:pgMar w:top="1418" w:right="1588" w:bottom="1418" w:left="1588" w:header="964" w:footer="992" w:gutter="0"/>
          <w:cols w:space="720" w:num="1"/>
          <w:docGrid w:type="linesAndChars" w:linePitch="381" w:charSpace="0"/>
        </w:sectPr>
      </w:pPr>
      <w:r>
        <w:rPr>
          <w:rFonts w:hint="eastAsia" w:asciiTheme="minorEastAsia" w:hAnsiTheme="minorEastAsia" w:eastAsiaTheme="minorEastAsia"/>
          <w:sz w:val="21"/>
          <w:szCs w:val="21"/>
        </w:rPr>
        <w:t>2.项目团队综合实力较强，项目组成员具有招标内容相关研究经验和研究成果，曾从事相关课题研究、发表相关文章、获得国家或省市级相关奖励。</w:t>
      </w:r>
    </w:p>
    <w:p>
      <w:pPr>
        <w:pStyle w:val="2"/>
        <w:spacing w:beforeLines="0" w:afterLines="0" w:line="500" w:lineRule="exact"/>
        <w:rPr>
          <w:rFonts w:ascii="方正黑体_GBK" w:hAnsi="宋体" w:eastAsia="方正黑体_GBK"/>
        </w:rPr>
      </w:pPr>
      <w:bookmarkStart w:id="11" w:name="_Toc37251286"/>
      <w:r>
        <w:rPr>
          <w:rFonts w:hint="eastAsia" w:ascii="方正黑体_GBK" w:hAnsi="宋体" w:eastAsia="方正黑体_GBK" w:cs="宋体"/>
        </w:rPr>
        <w:t>第三篇 项目商务要求</w:t>
      </w:r>
      <w:bookmarkEnd w:id="11"/>
    </w:p>
    <w:p>
      <w:pPr>
        <w:pStyle w:val="3"/>
        <w:spacing w:line="400" w:lineRule="exact"/>
        <w:ind w:firstLine="420" w:firstLineChars="200"/>
        <w:rPr>
          <w:rFonts w:asciiTheme="minorEastAsia" w:hAnsiTheme="minorEastAsia" w:eastAsiaTheme="minorEastAsia"/>
          <w:b/>
          <w:bCs/>
          <w:sz w:val="21"/>
          <w:szCs w:val="21"/>
        </w:rPr>
      </w:pPr>
    </w:p>
    <w:p>
      <w:pPr>
        <w:pStyle w:val="2"/>
        <w:spacing w:beforeLines="0" w:afterLines="0" w:line="400" w:lineRule="exact"/>
        <w:ind w:firstLine="411" w:firstLineChars="196"/>
        <w:jc w:val="left"/>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*一、结题时间</w:t>
      </w:r>
    </w:p>
    <w:p>
      <w:pPr>
        <w:pStyle w:val="2"/>
        <w:spacing w:beforeLines="0" w:afterLines="0" w:line="400" w:lineRule="exact"/>
        <w:ind w:firstLine="420" w:firstLineChars="200"/>
        <w:jc w:val="left"/>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2020年10月21日前完成本项目结题工作。</w:t>
      </w:r>
    </w:p>
    <w:p>
      <w:pPr>
        <w:pStyle w:val="2"/>
        <w:spacing w:beforeLines="0" w:afterLines="0" w:line="400" w:lineRule="exact"/>
        <w:ind w:firstLine="411" w:firstLineChars="196"/>
        <w:jc w:val="left"/>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二、交付内容及交付地点</w:t>
      </w:r>
    </w:p>
    <w:p>
      <w:pPr>
        <w:pStyle w:val="2"/>
        <w:spacing w:beforeLines="0" w:afterLines="0" w:line="400" w:lineRule="exact"/>
        <w:ind w:firstLine="420" w:firstLineChars="200"/>
        <w:jc w:val="left"/>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中标供应商在规定时间内交付项目电子文档和合乎规范的5份纸质文本到采购人指定地点。</w:t>
      </w:r>
    </w:p>
    <w:p>
      <w:pPr>
        <w:pStyle w:val="2"/>
        <w:spacing w:beforeLines="0" w:afterLines="0" w:line="400" w:lineRule="exact"/>
        <w:ind w:firstLine="411" w:firstLineChars="196"/>
        <w:jc w:val="left"/>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三、课题进度要求及验收方式</w:t>
      </w:r>
    </w:p>
    <w:p>
      <w:pPr>
        <w:pStyle w:val="2"/>
        <w:suppressLineNumbers/>
        <w:spacing w:beforeLines="0" w:afterLines="0" w:line="400" w:lineRule="exact"/>
        <w:ind w:firstLine="420" w:firstLineChars="200"/>
        <w:jc w:val="left"/>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（一）项目研究严格按照开题、结题评审验收程序进行，并邀请外聘专家评审论证。</w:t>
      </w:r>
    </w:p>
    <w:p>
      <w:pPr>
        <w:pStyle w:val="2"/>
        <w:suppressLineNumbers/>
        <w:spacing w:beforeLines="0" w:afterLines="0" w:line="400" w:lineRule="exact"/>
        <w:ind w:firstLine="420" w:firstLineChars="200"/>
        <w:jc w:val="left"/>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1.成交供应商接到《成交通知书》后5日内与采购人签订采购合同并完成开题；</w:t>
      </w:r>
    </w:p>
    <w:p>
      <w:pPr>
        <w:pStyle w:val="2"/>
        <w:suppressLineNumbers/>
        <w:spacing w:beforeLines="0" w:afterLines="0" w:line="400" w:lineRule="exact"/>
        <w:ind w:firstLine="420" w:firstLineChars="200"/>
        <w:jc w:val="left"/>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2.成交供应商应于2020年10月14日前完成规划纲要的初稿，交由采购人提出修改意见；</w:t>
      </w:r>
    </w:p>
    <w:p>
      <w:pPr>
        <w:pStyle w:val="2"/>
        <w:suppressLineNumbers/>
        <w:spacing w:beforeLines="0" w:afterLines="0" w:line="400" w:lineRule="exact"/>
        <w:ind w:firstLine="420" w:firstLineChars="200"/>
        <w:jc w:val="left"/>
        <w:rPr>
          <w:rFonts w:asciiTheme="minorEastAsia" w:hAnsiTheme="minorEastAsia" w:eastAsiaTheme="minorEastAsia"/>
          <w:sz w:val="21"/>
          <w:szCs w:val="21"/>
        </w:rPr>
      </w:pPr>
      <w:r>
        <w:rPr>
          <w:rFonts w:hint="eastAsia" w:cs="宋体" w:asciiTheme="minorEastAsia" w:hAnsiTheme="minorEastAsia" w:eastAsiaTheme="minorEastAsia"/>
          <w:bCs/>
          <w:sz w:val="21"/>
          <w:szCs w:val="21"/>
        </w:rPr>
        <w:t>3.成交供应商根据采购人意见对规划纲要初稿进行修改完善，于2020年10月21日前向采购人提交规划纲要（送审稿），根据采购人反馈意见再次进行修改，采购人于10月下旬组织专家进行论证评审，并出具评审结论</w:t>
      </w:r>
      <w:r>
        <w:rPr>
          <w:rFonts w:hint="eastAsia" w:asciiTheme="minorEastAsia" w:hAnsiTheme="minorEastAsia" w:eastAsiaTheme="minorEastAsia"/>
          <w:sz w:val="21"/>
          <w:szCs w:val="21"/>
        </w:rPr>
        <w:t>。</w:t>
      </w:r>
    </w:p>
    <w:p>
      <w:pPr>
        <w:pStyle w:val="2"/>
        <w:suppressLineNumbers/>
        <w:spacing w:beforeLines="0" w:afterLines="0" w:line="400" w:lineRule="exact"/>
        <w:ind w:firstLine="420" w:firstLineChars="200"/>
        <w:jc w:val="left"/>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（二）招标方通过项目指导或项目顾问形式参与项目组工作，对项目研究实行全过程掌握。</w:t>
      </w:r>
    </w:p>
    <w:p>
      <w:pPr>
        <w:pStyle w:val="2"/>
        <w:suppressLineNumbers/>
        <w:spacing w:beforeLines="0" w:afterLines="0" w:line="400" w:lineRule="exact"/>
        <w:ind w:firstLine="420" w:firstLineChars="200"/>
        <w:jc w:val="left"/>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（三）成交供应商提供的规划纲要未达到采购文件规定要求，对采购人造成损失的，由供应商承担一切责任，退回未使用经费，并赔偿所造成的损失。</w:t>
      </w:r>
    </w:p>
    <w:p>
      <w:pPr>
        <w:pStyle w:val="2"/>
        <w:suppressLineNumbers/>
        <w:spacing w:beforeLines="0" w:afterLines="0" w:line="400" w:lineRule="exact"/>
        <w:ind w:firstLine="420" w:firstLineChars="200"/>
        <w:jc w:val="left"/>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（四）规划纲要知识产权归采购人所有。成交供应商未经采购人正式书面同意，不得在任何场合与范围披露、泄露、传播、复制或应用该规划纲要任何内容。</w:t>
      </w:r>
    </w:p>
    <w:p>
      <w:pPr>
        <w:pStyle w:val="2"/>
        <w:spacing w:beforeLines="0" w:afterLines="0" w:line="400" w:lineRule="exact"/>
        <w:ind w:firstLine="411" w:firstLineChars="196"/>
        <w:jc w:val="left"/>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四、款项支付</w:t>
      </w:r>
    </w:p>
    <w:p>
      <w:pPr>
        <w:pStyle w:val="2"/>
        <w:spacing w:beforeLines="0" w:afterLines="0" w:line="400" w:lineRule="exact"/>
        <w:ind w:firstLine="420" w:firstLineChars="200"/>
        <w:jc w:val="left"/>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成交供应商完成开题后，采购人支付成交供应商合同款的30%作为首付款，成交供应商完成课题结题并由采购人组织专家评审，评审合格后余款一次性全部付清（无息）。</w:t>
      </w:r>
    </w:p>
    <w:p>
      <w:pPr>
        <w:spacing w:line="400" w:lineRule="exact"/>
        <w:ind w:firstLine="420" w:firstLineChars="200"/>
        <w:outlineLvl w:val="1"/>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五、知识产权</w:t>
      </w:r>
    </w:p>
    <w:p>
      <w:pPr>
        <w:spacing w:line="400" w:lineRule="exact"/>
        <w:ind w:firstLine="420" w:firstLineChars="200"/>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投标人提供的原创作品版权归采购人所有。采购人在使用投标人提供的图文、视频等内容及服务时免受第三方提出的侵犯其专利权或其它知识产权的起诉。如果第三方提出侵权指控，中标</w:t>
      </w:r>
      <w:r>
        <w:rPr>
          <w:rFonts w:cs="宋体" w:asciiTheme="minorEastAsia" w:hAnsiTheme="minorEastAsia" w:eastAsiaTheme="minorEastAsia"/>
          <w:bCs/>
          <w:sz w:val="21"/>
          <w:szCs w:val="21"/>
        </w:rPr>
        <w:t>供应商</w:t>
      </w:r>
      <w:r>
        <w:rPr>
          <w:rFonts w:hint="eastAsia" w:cs="宋体" w:asciiTheme="minorEastAsia" w:hAnsiTheme="minorEastAsia" w:eastAsiaTheme="minorEastAsia"/>
          <w:bCs/>
          <w:sz w:val="21"/>
          <w:szCs w:val="21"/>
        </w:rPr>
        <w:t>应承担由此而引起的一切法律责任和费用。</w:t>
      </w:r>
    </w:p>
    <w:p>
      <w:pPr>
        <w:spacing w:line="400" w:lineRule="exact"/>
        <w:ind w:firstLine="420" w:firstLineChars="200"/>
        <w:rPr>
          <w:rFonts w:cs="宋体" w:asciiTheme="minorEastAsia" w:hAnsiTheme="minorEastAsia" w:eastAsiaTheme="minorEastAsia"/>
          <w:b/>
          <w:bCs/>
          <w:sz w:val="21"/>
          <w:szCs w:val="21"/>
        </w:rPr>
      </w:pPr>
      <w:r>
        <w:rPr>
          <w:rFonts w:hint="eastAsia" w:cs="宋体" w:asciiTheme="minorEastAsia" w:hAnsiTheme="minorEastAsia" w:eastAsiaTheme="minorEastAsia"/>
          <w:b/>
          <w:bCs/>
          <w:sz w:val="21"/>
          <w:szCs w:val="21"/>
        </w:rPr>
        <w:t>六、其它</w:t>
      </w:r>
    </w:p>
    <w:p>
      <w:pPr>
        <w:tabs>
          <w:tab w:val="left" w:pos="1680"/>
        </w:tabs>
        <w:spacing w:line="400" w:lineRule="exact"/>
        <w:ind w:firstLine="420" w:firstLineChars="200"/>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（一）供应商必须在响应文件中对以上条款和服务承诺明确列出，承诺内容必须达到本篇及竞争性谈判文件其他条款的要求。</w:t>
      </w:r>
    </w:p>
    <w:p>
      <w:pPr>
        <w:tabs>
          <w:tab w:val="left" w:pos="1680"/>
        </w:tabs>
        <w:spacing w:line="400" w:lineRule="exact"/>
        <w:ind w:firstLine="420" w:firstLineChars="200"/>
        <w:rPr>
          <w:rFonts w:cs="宋体" w:asciiTheme="minorEastAsia" w:hAnsiTheme="minorEastAsia" w:eastAsiaTheme="minorEastAsia"/>
          <w:bCs/>
          <w:sz w:val="21"/>
          <w:szCs w:val="21"/>
        </w:rPr>
      </w:pPr>
      <w:r>
        <w:rPr>
          <w:rFonts w:hint="eastAsia" w:cs="宋体" w:asciiTheme="minorEastAsia" w:hAnsiTheme="minorEastAsia" w:eastAsiaTheme="minorEastAsia"/>
          <w:bCs/>
          <w:sz w:val="21"/>
          <w:szCs w:val="21"/>
        </w:rPr>
        <w:t>（二）其他未尽事宜由供需双方在采购合同中详细约定。</w:t>
      </w:r>
      <w:bookmarkStart w:id="12" w:name="_Toc37251293"/>
    </w:p>
    <w:p>
      <w:pPr>
        <w:tabs>
          <w:tab w:val="left" w:pos="1680"/>
        </w:tabs>
        <w:spacing w:line="400" w:lineRule="exact"/>
        <w:ind w:firstLine="420" w:firstLineChars="200"/>
        <w:rPr>
          <w:rFonts w:cs="宋体" w:asciiTheme="minorEastAsia" w:hAnsiTheme="minorEastAsia" w:eastAsiaTheme="minorEastAsia"/>
          <w:bCs/>
          <w:sz w:val="21"/>
          <w:szCs w:val="21"/>
        </w:rPr>
      </w:pPr>
    </w:p>
    <w:p>
      <w:pPr>
        <w:tabs>
          <w:tab w:val="left" w:pos="1680"/>
        </w:tabs>
        <w:spacing w:line="400" w:lineRule="exact"/>
        <w:ind w:firstLine="420" w:firstLineChars="200"/>
        <w:rPr>
          <w:rFonts w:hint="eastAsia" w:asciiTheme="minorEastAsia" w:hAnsiTheme="minorEastAsia" w:eastAsiaTheme="minorEastAsia"/>
          <w:sz w:val="21"/>
          <w:szCs w:val="21"/>
        </w:rPr>
      </w:pPr>
    </w:p>
    <w:bookmarkEnd w:id="12"/>
    <w:p>
      <w:pPr>
        <w:pStyle w:val="2"/>
        <w:spacing w:beforeLines="0" w:afterLines="0" w:line="520" w:lineRule="exact"/>
        <w:rPr>
          <w:rFonts w:ascii="方正黑体_GBK" w:hAnsi="宋体" w:eastAsia="方正黑体_GBK"/>
        </w:rPr>
      </w:pPr>
      <w:bookmarkStart w:id="13" w:name="_Toc417634568"/>
      <w:bookmarkStart w:id="14" w:name="_Toc434222937"/>
      <w:bookmarkStart w:id="15" w:name="_Toc516151620"/>
      <w:bookmarkStart w:id="16" w:name="_Toc102227313"/>
      <w:r>
        <w:rPr>
          <w:rFonts w:hint="eastAsia" w:ascii="方正黑体_GBK" w:hAnsi="宋体" w:eastAsia="方正黑体_GBK" w:cs="宋体"/>
        </w:rPr>
        <w:t>第四篇 评标方法、评标标准、无效投标条款和废标条款</w:t>
      </w:r>
    </w:p>
    <w:p>
      <w:pPr>
        <w:snapToGrid w:val="0"/>
        <w:spacing w:line="500" w:lineRule="exact"/>
        <w:ind w:firstLine="570"/>
        <w:rPr>
          <w:rFonts w:ascii="宋体"/>
          <w:b/>
          <w:bCs/>
        </w:rPr>
      </w:pPr>
    </w:p>
    <w:p>
      <w:pPr>
        <w:pStyle w:val="3"/>
        <w:spacing w:line="400" w:lineRule="exact"/>
        <w:ind w:firstLine="420" w:firstLineChars="200"/>
        <w:rPr>
          <w:rFonts w:cs="Times New Roman" w:asciiTheme="minorEastAsia" w:hAnsiTheme="minorEastAsia" w:eastAsiaTheme="minorEastAsia"/>
          <w:b/>
          <w:bCs/>
          <w:sz w:val="21"/>
          <w:szCs w:val="21"/>
        </w:rPr>
      </w:pPr>
      <w:bookmarkStart w:id="17" w:name="_Toc37251294"/>
      <w:r>
        <w:rPr>
          <w:rFonts w:hint="eastAsia" w:asciiTheme="minorEastAsia" w:hAnsiTheme="minorEastAsia" w:eastAsiaTheme="minorEastAsia"/>
          <w:b/>
          <w:bCs/>
          <w:sz w:val="21"/>
          <w:szCs w:val="21"/>
        </w:rPr>
        <w:t>一、评标方法</w:t>
      </w:r>
      <w:bookmarkEnd w:id="17"/>
    </w:p>
    <w:p>
      <w:pPr>
        <w:snapToGrid w:val="0"/>
        <w:spacing w:line="400" w:lineRule="exact"/>
        <w:ind w:firstLine="420" w:firstLineChars="200"/>
        <w:rPr>
          <w:rFonts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（一）评标方法定义</w:t>
      </w:r>
    </w:p>
    <w:p>
      <w:pPr>
        <w:pStyle w:val="33"/>
        <w:spacing w:line="400" w:lineRule="exact"/>
        <w:ind w:firstLine="420" w:firstLineChars="200"/>
        <w:rPr>
          <w:rFonts w:cs="Times New Roman" w:asciiTheme="minorEastAsia" w:hAnsiTheme="minorEastAsia" w:eastAsiaTheme="minorEastAsia"/>
          <w:sz w:val="21"/>
          <w:szCs w:val="21"/>
        </w:rPr>
      </w:pPr>
      <w:r>
        <w:rPr>
          <w:rFonts w:hint="eastAsia" w:asciiTheme="minorEastAsia" w:hAnsiTheme="minorEastAsia" w:eastAsiaTheme="minorEastAsia"/>
          <w:sz w:val="21"/>
          <w:szCs w:val="21"/>
        </w:rPr>
        <w:t>本项目采取最低评标价法，是指以价格为主要因素确定中标候选供应商的评标方法，即在全部满足招标文件实质性要求前提下，依据统一的价格要素评定最低报价，以提出最低报价的投标人作为中标候选供应商或者中标供应商的评标方法。</w:t>
      </w:r>
    </w:p>
    <w:p>
      <w:pPr>
        <w:snapToGrid w:val="0"/>
        <w:spacing w:line="400" w:lineRule="exact"/>
        <w:ind w:firstLine="420" w:firstLineChars="200"/>
        <w:rPr>
          <w:rFonts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（二）评标程序</w:t>
      </w:r>
    </w:p>
    <w:p>
      <w:pPr>
        <w:pStyle w:val="33"/>
        <w:spacing w:line="400" w:lineRule="exact"/>
        <w:ind w:firstLine="420" w:firstLineChars="200"/>
        <w:rPr>
          <w:rFonts w:cs="Times New Roman" w:asciiTheme="minorEastAsia" w:hAnsiTheme="minorEastAsia" w:eastAsiaTheme="minorEastAsia"/>
          <w:sz w:val="21"/>
          <w:szCs w:val="21"/>
        </w:rPr>
      </w:pPr>
      <w:r>
        <w:rPr>
          <w:rFonts w:hint="eastAsia" w:asciiTheme="minorEastAsia" w:hAnsiTheme="minorEastAsia" w:eastAsiaTheme="minorEastAsia"/>
          <w:sz w:val="21"/>
          <w:szCs w:val="21"/>
        </w:rPr>
        <w:t>评标工作由采购单位负责组织，具体评标事务由采购单位依法组建的评审小组负责。</w:t>
      </w:r>
    </w:p>
    <w:p>
      <w:pPr>
        <w:pStyle w:val="33"/>
        <w:spacing w:line="400" w:lineRule="exact"/>
        <w:ind w:firstLine="420" w:firstLineChars="200"/>
        <w:rPr>
          <w:rFonts w:cs="Times New Roman" w:asciiTheme="minorEastAsia" w:hAnsiTheme="minorEastAsia" w:eastAsiaTheme="minorEastAsia"/>
          <w:kern w:val="0"/>
          <w:sz w:val="21"/>
          <w:szCs w:val="21"/>
        </w:rPr>
      </w:pPr>
      <w:r>
        <w:rPr>
          <w:rFonts w:hint="eastAsia" w:asciiTheme="minorEastAsia" w:hAnsiTheme="minorEastAsia" w:eastAsiaTheme="minorEastAsia"/>
          <w:sz w:val="21"/>
          <w:szCs w:val="21"/>
        </w:rPr>
        <w:t>评审小组成员到位后，推举其中一位评审专家担任评审组长，并由评审组长牵头领导该项目评审工作。评审小组按以下程序独立履行评审职责：</w:t>
      </w:r>
    </w:p>
    <w:p>
      <w:pPr>
        <w:snapToGrid w:val="0"/>
        <w:spacing w:line="400" w:lineRule="exact"/>
        <w:ind w:firstLine="420" w:firstLineChars="200"/>
        <w:rPr>
          <w:rFonts w:asciiTheme="minorEastAsia" w:hAnsiTheme="minorEastAsia" w:eastAsiaTheme="minorEastAsia"/>
          <w:kern w:val="0"/>
          <w:sz w:val="21"/>
          <w:szCs w:val="21"/>
        </w:rPr>
      </w:pPr>
      <w:r>
        <w:rPr>
          <w:rFonts w:cs="宋体" w:asciiTheme="minorEastAsia" w:hAnsiTheme="minorEastAsia" w:eastAsiaTheme="minorEastAsia"/>
          <w:kern w:val="0"/>
          <w:sz w:val="21"/>
          <w:szCs w:val="21"/>
        </w:rPr>
        <w:t>1</w:t>
      </w:r>
      <w:r>
        <w:rPr>
          <w:rFonts w:hint="eastAsia" w:cs="宋体" w:asciiTheme="minorEastAsia" w:hAnsiTheme="minorEastAsia" w:eastAsiaTheme="minorEastAsia"/>
          <w:kern w:val="0"/>
          <w:sz w:val="21"/>
          <w:szCs w:val="21"/>
        </w:rPr>
        <w:t>、资格性检查。依据法律法规和招标文件的规定，对供应商投标文件中的资格证明、投标保证金等进行审查，以确定投标供应商是否具备投标资格，资格性检查资料表如下：</w:t>
      </w:r>
    </w:p>
    <w:tbl>
      <w:tblPr>
        <w:tblStyle w:val="57"/>
        <w:tblW w:w="84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692"/>
        <w:gridCol w:w="17"/>
        <w:gridCol w:w="2976"/>
        <w:gridCol w:w="4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534" w:type="dxa"/>
            <w:vAlign w:val="center"/>
          </w:tcPr>
          <w:p>
            <w:pPr>
              <w:spacing w:line="260" w:lineRule="exact"/>
              <w:jc w:val="center"/>
              <w:rPr>
                <w:rFonts w:ascii="宋体" w:hAnsi="宋体" w:cs="宋体"/>
                <w:b/>
                <w:kern w:val="0"/>
                <w:sz w:val="18"/>
                <w:szCs w:val="18"/>
              </w:rPr>
            </w:pPr>
            <w:r>
              <w:rPr>
                <w:rFonts w:hint="eastAsia" w:ascii="宋体" w:hAnsi="宋体" w:cs="宋体"/>
                <w:b/>
                <w:kern w:val="0"/>
                <w:sz w:val="18"/>
                <w:szCs w:val="18"/>
              </w:rPr>
              <w:t>序号</w:t>
            </w:r>
          </w:p>
        </w:tc>
        <w:tc>
          <w:tcPr>
            <w:tcW w:w="3685" w:type="dxa"/>
            <w:gridSpan w:val="3"/>
            <w:vAlign w:val="center"/>
          </w:tcPr>
          <w:p>
            <w:pPr>
              <w:spacing w:line="260" w:lineRule="exact"/>
              <w:jc w:val="center"/>
              <w:rPr>
                <w:rFonts w:ascii="宋体" w:hAnsi="宋体" w:cs="宋体"/>
                <w:b/>
                <w:kern w:val="0"/>
                <w:sz w:val="18"/>
                <w:szCs w:val="18"/>
              </w:rPr>
            </w:pPr>
            <w:r>
              <w:rPr>
                <w:rFonts w:hint="eastAsia" w:ascii="宋体" w:hAnsi="宋体" w:cs="宋体"/>
                <w:b/>
                <w:kern w:val="0"/>
                <w:sz w:val="18"/>
                <w:szCs w:val="18"/>
              </w:rPr>
              <w:t>检查因素</w:t>
            </w:r>
          </w:p>
        </w:tc>
        <w:tc>
          <w:tcPr>
            <w:tcW w:w="4275" w:type="dxa"/>
            <w:vAlign w:val="center"/>
          </w:tcPr>
          <w:p>
            <w:pPr>
              <w:spacing w:line="260" w:lineRule="exact"/>
              <w:jc w:val="center"/>
              <w:rPr>
                <w:rFonts w:ascii="宋体" w:hAnsi="宋体" w:cs="宋体"/>
                <w:b/>
                <w:kern w:val="0"/>
                <w:sz w:val="18"/>
                <w:szCs w:val="18"/>
              </w:rPr>
            </w:pPr>
            <w:r>
              <w:rPr>
                <w:rFonts w:hint="eastAsia" w:ascii="宋体" w:hAnsi="宋体" w:cs="宋体"/>
                <w:b/>
                <w:kern w:val="0"/>
                <w:sz w:val="18"/>
                <w:szCs w:val="18"/>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534" w:type="dxa"/>
            <w:vMerge w:val="restart"/>
            <w:vAlign w:val="center"/>
          </w:tcPr>
          <w:p>
            <w:pPr>
              <w:spacing w:line="260" w:lineRule="exact"/>
              <w:jc w:val="center"/>
              <w:rPr>
                <w:rFonts w:ascii="宋体" w:hAnsi="宋体"/>
                <w:sz w:val="18"/>
                <w:szCs w:val="18"/>
              </w:rPr>
            </w:pPr>
            <w:r>
              <w:rPr>
                <w:rFonts w:hint="eastAsia" w:ascii="宋体" w:hAnsi="宋体"/>
                <w:sz w:val="18"/>
                <w:szCs w:val="18"/>
              </w:rPr>
              <w:t>1</w:t>
            </w:r>
          </w:p>
        </w:tc>
        <w:tc>
          <w:tcPr>
            <w:tcW w:w="709" w:type="dxa"/>
            <w:gridSpan w:val="2"/>
            <w:vMerge w:val="restart"/>
            <w:vAlign w:val="center"/>
          </w:tcPr>
          <w:p>
            <w:pPr>
              <w:spacing w:line="260" w:lineRule="exact"/>
              <w:rPr>
                <w:rFonts w:ascii="宋体" w:hAnsi="宋体" w:cs="仿宋_GB2312"/>
                <w:sz w:val="18"/>
                <w:szCs w:val="18"/>
                <w:lang w:val="zh-CN"/>
              </w:rPr>
            </w:pPr>
            <w:r>
              <w:rPr>
                <w:rFonts w:hint="eastAsia" w:ascii="宋体" w:hAnsi="宋体" w:cs="仿宋_GB2312"/>
                <w:sz w:val="18"/>
                <w:szCs w:val="18"/>
              </w:rPr>
              <w:t>供应商</w:t>
            </w:r>
            <w:r>
              <w:rPr>
                <w:rFonts w:hint="eastAsia" w:ascii="宋体" w:hAnsi="宋体" w:cs="仿宋_GB2312"/>
                <w:sz w:val="18"/>
                <w:szCs w:val="18"/>
                <w:lang w:val="zh-CN"/>
              </w:rPr>
              <w:t>应符合的基本资格条件</w:t>
            </w:r>
          </w:p>
        </w:tc>
        <w:tc>
          <w:tcPr>
            <w:tcW w:w="2976" w:type="dxa"/>
            <w:vAlign w:val="center"/>
          </w:tcPr>
          <w:p>
            <w:pPr>
              <w:spacing w:line="260" w:lineRule="exact"/>
              <w:rPr>
                <w:rFonts w:ascii="宋体" w:hAnsi="宋体"/>
                <w:sz w:val="18"/>
                <w:szCs w:val="18"/>
              </w:rPr>
            </w:pPr>
            <w:r>
              <w:rPr>
                <w:rFonts w:hint="eastAsia" w:ascii="宋体" w:hAnsi="宋体"/>
                <w:sz w:val="18"/>
                <w:szCs w:val="18"/>
              </w:rPr>
              <w:t>（1）具有独立承担民事责任的能力</w:t>
            </w:r>
          </w:p>
        </w:tc>
        <w:tc>
          <w:tcPr>
            <w:tcW w:w="4275" w:type="dxa"/>
            <w:vAlign w:val="center"/>
          </w:tcPr>
          <w:p>
            <w:pPr>
              <w:spacing w:line="240" w:lineRule="exact"/>
              <w:rPr>
                <w:rFonts w:ascii="宋体" w:hAnsi="宋体"/>
                <w:sz w:val="18"/>
                <w:szCs w:val="18"/>
              </w:rPr>
            </w:pPr>
            <w:r>
              <w:rPr>
                <w:rFonts w:hint="eastAsia" w:ascii="宋体" w:hAnsi="宋体"/>
                <w:sz w:val="18"/>
                <w:szCs w:val="18"/>
              </w:rPr>
              <w:t xml:space="preserve">投标人法人营业执照（副本）或事业单位法人证书（副本）或个体工商户营业执照或有效的自然人身份证明； </w:t>
            </w:r>
          </w:p>
          <w:p>
            <w:pPr>
              <w:spacing w:line="260" w:lineRule="exact"/>
              <w:rPr>
                <w:rFonts w:ascii="宋体" w:hAnsi="宋体"/>
                <w:sz w:val="18"/>
                <w:szCs w:val="18"/>
              </w:rPr>
            </w:pPr>
            <w:r>
              <w:rPr>
                <w:rFonts w:hint="eastAsia" w:ascii="宋体" w:hAnsi="宋体"/>
                <w:sz w:val="18"/>
                <w:szCs w:val="18"/>
              </w:rPr>
              <w:t>投标人法定代表人身份证明和法定代表人授权代表委托书。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1" w:hRule="atLeast"/>
          <w:jc w:val="center"/>
        </w:trPr>
        <w:tc>
          <w:tcPr>
            <w:tcW w:w="534" w:type="dxa"/>
            <w:vMerge w:val="continue"/>
            <w:vAlign w:val="center"/>
          </w:tcPr>
          <w:p>
            <w:pPr>
              <w:spacing w:line="260" w:lineRule="exact"/>
              <w:jc w:val="center"/>
              <w:rPr>
                <w:rFonts w:ascii="宋体" w:hAnsi="宋体"/>
                <w:sz w:val="18"/>
                <w:szCs w:val="18"/>
              </w:rPr>
            </w:pPr>
          </w:p>
        </w:tc>
        <w:tc>
          <w:tcPr>
            <w:tcW w:w="709" w:type="dxa"/>
            <w:gridSpan w:val="2"/>
            <w:vMerge w:val="continue"/>
            <w:vAlign w:val="center"/>
          </w:tcPr>
          <w:p>
            <w:pPr>
              <w:spacing w:line="260" w:lineRule="exact"/>
              <w:rPr>
                <w:rFonts w:ascii="宋体" w:hAnsi="宋体" w:cs="仿宋_GB2312"/>
                <w:sz w:val="18"/>
                <w:szCs w:val="18"/>
                <w:lang w:val="zh-CN"/>
              </w:rPr>
            </w:pPr>
          </w:p>
        </w:tc>
        <w:tc>
          <w:tcPr>
            <w:tcW w:w="2976" w:type="dxa"/>
            <w:vAlign w:val="center"/>
          </w:tcPr>
          <w:p>
            <w:pPr>
              <w:spacing w:line="260" w:lineRule="exact"/>
              <w:rPr>
                <w:rFonts w:ascii="宋体" w:hAnsi="宋体"/>
                <w:sz w:val="18"/>
                <w:szCs w:val="18"/>
              </w:rPr>
            </w:pPr>
            <w:r>
              <w:rPr>
                <w:rFonts w:hint="eastAsia" w:ascii="宋体" w:hAnsi="宋体" w:cs="仿宋_GB2312"/>
                <w:sz w:val="18"/>
                <w:szCs w:val="18"/>
                <w:lang w:val="zh-CN"/>
              </w:rPr>
              <w:t>（2）</w:t>
            </w:r>
            <w:r>
              <w:rPr>
                <w:rFonts w:hint="eastAsia" w:ascii="宋体" w:hAnsi="宋体"/>
                <w:sz w:val="18"/>
                <w:szCs w:val="18"/>
              </w:rPr>
              <w:t>具有良好的商业信誉和健全的财务会计制度</w:t>
            </w:r>
          </w:p>
        </w:tc>
        <w:tc>
          <w:tcPr>
            <w:tcW w:w="4275" w:type="dxa"/>
            <w:vAlign w:val="center"/>
          </w:tcPr>
          <w:p>
            <w:pPr>
              <w:spacing w:line="260" w:lineRule="exact"/>
              <w:rPr>
                <w:rFonts w:ascii="宋体" w:hAnsi="宋体"/>
                <w:sz w:val="18"/>
                <w:szCs w:val="18"/>
              </w:rPr>
            </w:pPr>
            <w:r>
              <w:rPr>
                <w:rFonts w:hint="eastAsia" w:ascii="宋体" w:hAnsi="宋体"/>
                <w:sz w:val="18"/>
                <w:szCs w:val="18"/>
              </w:rPr>
              <w:t>提供2019年度财务状况报告（表）或其基本开户银行出具的资信证明复印件，本年度新成立或成立不满一年的组织和自然人无法提供财务状况报告（表）的，可提供银行出具的资信证明复印件。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534" w:type="dxa"/>
            <w:vMerge w:val="continue"/>
            <w:vAlign w:val="center"/>
          </w:tcPr>
          <w:p>
            <w:pPr>
              <w:spacing w:line="260" w:lineRule="exact"/>
              <w:jc w:val="center"/>
              <w:rPr>
                <w:rFonts w:ascii="宋体" w:hAnsi="宋体"/>
                <w:sz w:val="18"/>
                <w:szCs w:val="18"/>
              </w:rPr>
            </w:pPr>
          </w:p>
        </w:tc>
        <w:tc>
          <w:tcPr>
            <w:tcW w:w="709" w:type="dxa"/>
            <w:gridSpan w:val="2"/>
            <w:vMerge w:val="continue"/>
            <w:vAlign w:val="center"/>
          </w:tcPr>
          <w:p>
            <w:pPr>
              <w:spacing w:line="260" w:lineRule="exact"/>
              <w:rPr>
                <w:rFonts w:ascii="宋体" w:hAnsi="宋体" w:cs="仿宋_GB2312"/>
                <w:sz w:val="18"/>
                <w:szCs w:val="18"/>
                <w:lang w:val="zh-CN"/>
              </w:rPr>
            </w:pPr>
          </w:p>
        </w:tc>
        <w:tc>
          <w:tcPr>
            <w:tcW w:w="2976" w:type="dxa"/>
            <w:vAlign w:val="center"/>
          </w:tcPr>
          <w:p>
            <w:pPr>
              <w:spacing w:line="260" w:lineRule="exact"/>
              <w:rPr>
                <w:rFonts w:ascii="宋体" w:hAnsi="宋体" w:cs="仿宋_GB2312"/>
                <w:sz w:val="18"/>
                <w:szCs w:val="18"/>
                <w:lang w:val="zh-CN"/>
              </w:rPr>
            </w:pPr>
            <w:r>
              <w:rPr>
                <w:rFonts w:hint="eastAsia" w:ascii="宋体" w:hAnsi="宋体" w:cs="仿宋_GB2312"/>
                <w:sz w:val="18"/>
                <w:szCs w:val="18"/>
                <w:lang w:val="zh-CN"/>
              </w:rPr>
              <w:t>（3）具有履行合同所必需的设备和专业技术能力</w:t>
            </w:r>
          </w:p>
        </w:tc>
        <w:tc>
          <w:tcPr>
            <w:tcW w:w="4275" w:type="dxa"/>
            <w:vAlign w:val="center"/>
          </w:tcPr>
          <w:p>
            <w:pPr>
              <w:spacing w:line="240" w:lineRule="exact"/>
              <w:rPr>
                <w:rFonts w:ascii="宋体" w:hAnsi="宋体"/>
                <w:sz w:val="18"/>
                <w:szCs w:val="18"/>
              </w:rPr>
            </w:pPr>
            <w:r>
              <w:rPr>
                <w:rFonts w:hint="eastAsia" w:ascii="宋体" w:hAnsi="宋体"/>
                <w:sz w:val="18"/>
                <w:szCs w:val="18"/>
              </w:rPr>
              <w:t>投标人提供书面声明或相关证明材料（见格式文件）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3" w:hRule="atLeast"/>
          <w:jc w:val="center"/>
        </w:trPr>
        <w:tc>
          <w:tcPr>
            <w:tcW w:w="534" w:type="dxa"/>
            <w:vMerge w:val="continue"/>
            <w:vAlign w:val="center"/>
          </w:tcPr>
          <w:p>
            <w:pPr>
              <w:spacing w:line="260" w:lineRule="exact"/>
              <w:jc w:val="center"/>
              <w:rPr>
                <w:rFonts w:ascii="宋体" w:hAnsi="宋体"/>
                <w:sz w:val="18"/>
                <w:szCs w:val="18"/>
              </w:rPr>
            </w:pPr>
          </w:p>
        </w:tc>
        <w:tc>
          <w:tcPr>
            <w:tcW w:w="709" w:type="dxa"/>
            <w:gridSpan w:val="2"/>
            <w:vMerge w:val="continue"/>
            <w:vAlign w:val="center"/>
          </w:tcPr>
          <w:p>
            <w:pPr>
              <w:spacing w:line="260" w:lineRule="exact"/>
              <w:rPr>
                <w:rFonts w:ascii="宋体" w:hAnsi="宋体" w:cs="仿宋_GB2312"/>
                <w:sz w:val="18"/>
                <w:szCs w:val="18"/>
                <w:lang w:val="zh-CN"/>
              </w:rPr>
            </w:pPr>
          </w:p>
        </w:tc>
        <w:tc>
          <w:tcPr>
            <w:tcW w:w="2976" w:type="dxa"/>
            <w:vAlign w:val="center"/>
          </w:tcPr>
          <w:p>
            <w:pPr>
              <w:spacing w:line="260" w:lineRule="exact"/>
              <w:rPr>
                <w:rFonts w:ascii="宋体" w:hAnsi="宋体" w:cs="仿宋_GB2312"/>
                <w:sz w:val="18"/>
                <w:szCs w:val="18"/>
                <w:lang w:val="zh-CN"/>
              </w:rPr>
            </w:pPr>
            <w:r>
              <w:rPr>
                <w:rFonts w:hint="eastAsia" w:ascii="宋体" w:hAnsi="宋体" w:cs="仿宋_GB2312"/>
                <w:sz w:val="18"/>
                <w:szCs w:val="18"/>
                <w:lang w:val="zh-CN"/>
              </w:rPr>
              <w:t>（4）有依法缴纳税收和社会保障金的良好记录</w:t>
            </w:r>
          </w:p>
        </w:tc>
        <w:tc>
          <w:tcPr>
            <w:tcW w:w="4275" w:type="dxa"/>
            <w:vAlign w:val="center"/>
          </w:tcPr>
          <w:p>
            <w:pPr>
              <w:spacing w:line="240" w:lineRule="exact"/>
              <w:rPr>
                <w:rFonts w:ascii="宋体" w:hAnsi="宋体"/>
                <w:sz w:val="18"/>
                <w:szCs w:val="18"/>
              </w:rPr>
            </w:pPr>
            <w:r>
              <w:rPr>
                <w:rFonts w:hint="eastAsia" w:ascii="宋体" w:hAnsi="宋体"/>
                <w:sz w:val="18"/>
                <w:szCs w:val="18"/>
              </w:rPr>
              <w:t>1.税务登记证（副本）复印件（注</w:t>
            </w:r>
            <w:r>
              <w:rPr>
                <w:rFonts w:hint="eastAsia" w:ascii="宋体" w:hAnsi="宋体"/>
                <w:sz w:val="18"/>
                <w:szCs w:val="18"/>
              </w:rPr>
              <w:fldChar w:fldCharType="begin"/>
            </w:r>
            <w:r>
              <w:rPr>
                <w:rFonts w:hint="eastAsia" w:ascii="宋体" w:hAnsi="宋体"/>
                <w:sz w:val="18"/>
                <w:szCs w:val="18"/>
              </w:rPr>
              <w:instrText xml:space="preserve"> eq \o\ac(○,1)</w:instrText>
            </w:r>
            <w:r>
              <w:rPr>
                <w:rFonts w:hint="eastAsia" w:ascii="宋体" w:hAnsi="宋体"/>
                <w:sz w:val="18"/>
                <w:szCs w:val="18"/>
              </w:rPr>
              <w:fldChar w:fldCharType="end"/>
            </w:r>
            <w:r>
              <w:rPr>
                <w:rFonts w:hint="eastAsia" w:ascii="宋体" w:hAnsi="宋体"/>
                <w:sz w:val="18"/>
                <w:szCs w:val="18"/>
              </w:rPr>
              <w:t>）</w:t>
            </w:r>
          </w:p>
          <w:p>
            <w:pPr>
              <w:spacing w:line="240" w:lineRule="exact"/>
              <w:rPr>
                <w:rFonts w:ascii="宋体" w:hAnsi="宋体"/>
                <w:sz w:val="18"/>
                <w:szCs w:val="18"/>
              </w:rPr>
            </w:pPr>
            <w:r>
              <w:rPr>
                <w:rFonts w:hint="eastAsia" w:ascii="宋体" w:hAnsi="宋体"/>
                <w:sz w:val="18"/>
                <w:szCs w:val="18"/>
              </w:rPr>
              <w:t>2.缴纳社会保障金的证明材料复印件【缴纳社会保障金的证明材料指：社会保险登记证（注</w:t>
            </w:r>
            <w:r>
              <w:rPr>
                <w:rFonts w:hint="eastAsia" w:ascii="宋体" w:hAnsi="宋体"/>
                <w:sz w:val="18"/>
                <w:szCs w:val="18"/>
              </w:rPr>
              <w:fldChar w:fldCharType="begin"/>
            </w:r>
            <w:r>
              <w:rPr>
                <w:rFonts w:hint="eastAsia" w:ascii="宋体" w:hAnsi="宋体"/>
                <w:sz w:val="18"/>
                <w:szCs w:val="18"/>
              </w:rPr>
              <w:instrText xml:space="preserve"> eq \o\ac(○,1)</w:instrText>
            </w:r>
            <w:r>
              <w:rPr>
                <w:rFonts w:hint="eastAsia" w:ascii="宋体" w:hAnsi="宋体"/>
                <w:sz w:val="18"/>
                <w:szCs w:val="18"/>
              </w:rPr>
              <w:fldChar w:fldCharType="end"/>
            </w:r>
            <w:r>
              <w:rPr>
                <w:rFonts w:hint="eastAsia" w:ascii="宋体" w:hAnsi="宋体"/>
                <w:sz w:val="18"/>
                <w:szCs w:val="18"/>
              </w:rPr>
              <w:t>）或缴纳社会保险的凭据（专用收据或社会保险缴纳清单）】。</w:t>
            </w:r>
          </w:p>
          <w:p>
            <w:pPr>
              <w:spacing w:line="260" w:lineRule="exact"/>
              <w:rPr>
                <w:rFonts w:ascii="宋体" w:hAnsi="宋体"/>
                <w:sz w:val="18"/>
                <w:szCs w:val="18"/>
              </w:rPr>
            </w:pPr>
            <w:r>
              <w:rPr>
                <w:rFonts w:hint="eastAsia" w:ascii="宋体" w:hAnsi="宋体"/>
                <w:sz w:val="18"/>
                <w:szCs w:val="18"/>
              </w:rPr>
              <w:t>3.依法免税或不需要缴纳社会保障资金的投标人，应提供相应文件证明其依法免税或不需要缴纳社会保障资金。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534" w:type="dxa"/>
            <w:vMerge w:val="continue"/>
            <w:vAlign w:val="center"/>
          </w:tcPr>
          <w:p>
            <w:pPr>
              <w:spacing w:line="260" w:lineRule="exact"/>
              <w:jc w:val="center"/>
              <w:rPr>
                <w:rFonts w:ascii="宋体" w:hAnsi="宋体"/>
                <w:sz w:val="18"/>
                <w:szCs w:val="18"/>
              </w:rPr>
            </w:pPr>
          </w:p>
        </w:tc>
        <w:tc>
          <w:tcPr>
            <w:tcW w:w="709" w:type="dxa"/>
            <w:gridSpan w:val="2"/>
            <w:vMerge w:val="continue"/>
            <w:vAlign w:val="center"/>
          </w:tcPr>
          <w:p>
            <w:pPr>
              <w:spacing w:line="260" w:lineRule="exact"/>
              <w:rPr>
                <w:rFonts w:ascii="宋体" w:hAnsi="宋体" w:cs="仿宋_GB2312"/>
                <w:sz w:val="18"/>
                <w:szCs w:val="18"/>
                <w:lang w:val="zh-CN"/>
              </w:rPr>
            </w:pPr>
          </w:p>
        </w:tc>
        <w:tc>
          <w:tcPr>
            <w:tcW w:w="2976" w:type="dxa"/>
            <w:vAlign w:val="center"/>
          </w:tcPr>
          <w:p>
            <w:pPr>
              <w:spacing w:line="260" w:lineRule="exact"/>
              <w:rPr>
                <w:rFonts w:ascii="宋体" w:hAnsi="宋体" w:cs="仿宋_GB2312"/>
                <w:sz w:val="18"/>
                <w:szCs w:val="18"/>
                <w:lang w:val="zh-CN"/>
              </w:rPr>
            </w:pPr>
            <w:r>
              <w:rPr>
                <w:rFonts w:hint="eastAsia" w:ascii="宋体" w:hAnsi="宋体"/>
                <w:sz w:val="18"/>
                <w:szCs w:val="18"/>
              </w:rPr>
              <w:t>（5）参加政府采购活动前三年内，在经营活动中没有重大违法记录</w:t>
            </w:r>
          </w:p>
        </w:tc>
        <w:tc>
          <w:tcPr>
            <w:tcW w:w="4275" w:type="dxa"/>
            <w:vAlign w:val="center"/>
          </w:tcPr>
          <w:p>
            <w:pPr>
              <w:spacing w:line="240" w:lineRule="exact"/>
              <w:jc w:val="left"/>
              <w:rPr>
                <w:rFonts w:ascii="宋体" w:hAnsi="宋体"/>
                <w:sz w:val="18"/>
                <w:szCs w:val="18"/>
              </w:rPr>
            </w:pPr>
            <w:r>
              <w:rPr>
                <w:rFonts w:hint="eastAsia" w:ascii="宋体" w:hAnsi="宋体"/>
                <w:sz w:val="18"/>
                <w:szCs w:val="18"/>
              </w:rPr>
              <w:t>投标人通过 “信用中国”网站(www.creditchina.gov.cn)、“中国政府采购网”(www.ccgp.gov.cn)等渠道查询信用记录，对列入失信被执行人、重大税收违法案件当事人名单、政府采购严重违法失信行为记录名单的投标人将拒绝其参与政府采购活动。</w:t>
            </w:r>
          </w:p>
          <w:p>
            <w:pPr>
              <w:spacing w:line="240" w:lineRule="exact"/>
              <w:jc w:val="left"/>
              <w:rPr>
                <w:rFonts w:ascii="宋体" w:hAnsi="宋体"/>
                <w:sz w:val="18"/>
                <w:szCs w:val="18"/>
              </w:rPr>
            </w:pPr>
            <w:r>
              <w:rPr>
                <w:rFonts w:hint="eastAsia" w:ascii="宋体" w:hAnsi="宋体"/>
                <w:sz w:val="18"/>
                <w:szCs w:val="18"/>
              </w:rPr>
              <w:t>如投标人为行政事业单位，可提供书面声明。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1" w:hRule="atLeast"/>
          <w:jc w:val="center"/>
        </w:trPr>
        <w:tc>
          <w:tcPr>
            <w:tcW w:w="534" w:type="dxa"/>
            <w:vMerge w:val="continue"/>
            <w:vAlign w:val="center"/>
          </w:tcPr>
          <w:p>
            <w:pPr>
              <w:spacing w:line="260" w:lineRule="exact"/>
              <w:jc w:val="center"/>
              <w:rPr>
                <w:rFonts w:ascii="宋体" w:hAnsi="宋体"/>
                <w:sz w:val="18"/>
                <w:szCs w:val="18"/>
              </w:rPr>
            </w:pPr>
          </w:p>
        </w:tc>
        <w:tc>
          <w:tcPr>
            <w:tcW w:w="709" w:type="dxa"/>
            <w:gridSpan w:val="2"/>
            <w:vMerge w:val="continue"/>
            <w:vAlign w:val="center"/>
          </w:tcPr>
          <w:p>
            <w:pPr>
              <w:spacing w:line="260" w:lineRule="exact"/>
              <w:rPr>
                <w:rFonts w:ascii="宋体" w:hAnsi="宋体" w:cs="仿宋_GB2312"/>
                <w:sz w:val="18"/>
                <w:szCs w:val="18"/>
                <w:lang w:val="zh-CN"/>
              </w:rPr>
            </w:pPr>
          </w:p>
        </w:tc>
        <w:tc>
          <w:tcPr>
            <w:tcW w:w="2976" w:type="dxa"/>
            <w:vAlign w:val="center"/>
          </w:tcPr>
          <w:p>
            <w:pPr>
              <w:spacing w:line="260" w:lineRule="exact"/>
              <w:rPr>
                <w:rFonts w:ascii="宋体" w:hAnsi="宋体"/>
                <w:sz w:val="18"/>
                <w:szCs w:val="18"/>
              </w:rPr>
            </w:pPr>
            <w:r>
              <w:rPr>
                <w:rFonts w:hint="eastAsia" w:ascii="宋体" w:hAnsi="宋体"/>
                <w:sz w:val="18"/>
                <w:szCs w:val="18"/>
              </w:rPr>
              <w:t>（6）法律、行政法规规定的其他条件</w:t>
            </w:r>
          </w:p>
        </w:tc>
        <w:tc>
          <w:tcPr>
            <w:tcW w:w="4275" w:type="dxa"/>
            <w:vAlign w:val="center"/>
          </w:tcPr>
          <w:p>
            <w:pPr>
              <w:spacing w:line="260" w:lineRule="exac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6" w:hRule="atLeast"/>
          <w:jc w:val="center"/>
        </w:trPr>
        <w:tc>
          <w:tcPr>
            <w:tcW w:w="534" w:type="dxa"/>
            <w:vAlign w:val="center"/>
          </w:tcPr>
          <w:p>
            <w:pPr>
              <w:spacing w:line="260" w:lineRule="exact"/>
              <w:jc w:val="center"/>
              <w:rPr>
                <w:rFonts w:ascii="宋体" w:hAnsi="宋体"/>
                <w:color w:val="000000"/>
                <w:sz w:val="18"/>
                <w:szCs w:val="18"/>
              </w:rPr>
            </w:pPr>
            <w:r>
              <w:rPr>
                <w:rFonts w:hint="eastAsia" w:ascii="宋体" w:hAnsi="宋体"/>
                <w:color w:val="000000"/>
                <w:sz w:val="18"/>
                <w:szCs w:val="18"/>
              </w:rPr>
              <w:t>2</w:t>
            </w:r>
          </w:p>
        </w:tc>
        <w:tc>
          <w:tcPr>
            <w:tcW w:w="692" w:type="dxa"/>
            <w:vAlign w:val="center"/>
          </w:tcPr>
          <w:p>
            <w:pPr>
              <w:spacing w:line="260" w:lineRule="exact"/>
              <w:jc w:val="distribute"/>
              <w:rPr>
                <w:rFonts w:ascii="宋体" w:hAnsi="宋体"/>
                <w:color w:val="000000"/>
                <w:sz w:val="18"/>
                <w:szCs w:val="18"/>
              </w:rPr>
            </w:pPr>
            <w:r>
              <w:rPr>
                <w:rFonts w:hint="eastAsia" w:ascii="宋体" w:hAnsi="宋体"/>
                <w:color w:val="000000"/>
                <w:sz w:val="18"/>
                <w:szCs w:val="18"/>
              </w:rPr>
              <w:t>特定资格条件</w:t>
            </w:r>
          </w:p>
        </w:tc>
        <w:tc>
          <w:tcPr>
            <w:tcW w:w="2993" w:type="dxa"/>
            <w:gridSpan w:val="2"/>
            <w:vAlign w:val="center"/>
          </w:tcPr>
          <w:p>
            <w:pPr>
              <w:spacing w:line="260" w:lineRule="exact"/>
              <w:rPr>
                <w:rFonts w:ascii="宋体" w:hAnsi="宋体"/>
                <w:sz w:val="18"/>
                <w:szCs w:val="18"/>
              </w:rPr>
            </w:pPr>
            <w:r>
              <w:rPr>
                <w:rFonts w:hint="eastAsia" w:ascii="宋体" w:hAnsi="宋体"/>
                <w:sz w:val="18"/>
                <w:szCs w:val="18"/>
              </w:rPr>
              <w:t>无</w:t>
            </w:r>
          </w:p>
        </w:tc>
        <w:tc>
          <w:tcPr>
            <w:tcW w:w="4275" w:type="dxa"/>
            <w:vAlign w:val="center"/>
          </w:tcPr>
          <w:p>
            <w:pPr>
              <w:spacing w:line="260" w:lineRule="exact"/>
              <w:rPr>
                <w:rFonts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534" w:type="dxa"/>
            <w:vAlign w:val="center"/>
          </w:tcPr>
          <w:p>
            <w:pPr>
              <w:spacing w:line="260" w:lineRule="exact"/>
              <w:jc w:val="center"/>
              <w:rPr>
                <w:rFonts w:ascii="宋体" w:hAnsi="宋体"/>
                <w:sz w:val="18"/>
                <w:szCs w:val="18"/>
              </w:rPr>
            </w:pPr>
            <w:r>
              <w:rPr>
                <w:rFonts w:hint="eastAsia" w:ascii="宋体" w:hAnsi="宋体"/>
                <w:sz w:val="18"/>
                <w:szCs w:val="18"/>
              </w:rPr>
              <w:t>3</w:t>
            </w:r>
          </w:p>
        </w:tc>
        <w:tc>
          <w:tcPr>
            <w:tcW w:w="3685" w:type="dxa"/>
            <w:gridSpan w:val="3"/>
            <w:vAlign w:val="center"/>
          </w:tcPr>
          <w:p>
            <w:pPr>
              <w:spacing w:line="260" w:lineRule="exact"/>
              <w:rPr>
                <w:rFonts w:ascii="宋体" w:hAnsi="宋体"/>
                <w:sz w:val="18"/>
                <w:szCs w:val="18"/>
              </w:rPr>
            </w:pPr>
            <w:r>
              <w:rPr>
                <w:rFonts w:hint="eastAsia" w:ascii="宋体" w:hAnsi="宋体"/>
                <w:sz w:val="18"/>
                <w:szCs w:val="18"/>
              </w:rPr>
              <w:t>招标保证金</w:t>
            </w:r>
          </w:p>
        </w:tc>
        <w:tc>
          <w:tcPr>
            <w:tcW w:w="4275" w:type="dxa"/>
            <w:vAlign w:val="center"/>
          </w:tcPr>
          <w:p>
            <w:pPr>
              <w:spacing w:line="260" w:lineRule="exact"/>
              <w:rPr>
                <w:rFonts w:ascii="宋体" w:hAnsi="宋体"/>
                <w:sz w:val="18"/>
                <w:szCs w:val="18"/>
              </w:rPr>
            </w:pPr>
            <w:r>
              <w:rPr>
                <w:rFonts w:hint="eastAsia" w:ascii="宋体" w:hAnsi="宋体"/>
                <w:sz w:val="18"/>
                <w:szCs w:val="18"/>
              </w:rPr>
              <w:t>本</w:t>
            </w:r>
            <w:r>
              <w:rPr>
                <w:rFonts w:ascii="宋体" w:hAnsi="宋体"/>
                <w:sz w:val="18"/>
                <w:szCs w:val="18"/>
              </w:rPr>
              <w:t>项目</w:t>
            </w:r>
            <w:r>
              <w:rPr>
                <w:rFonts w:hint="eastAsia" w:ascii="宋体" w:hAnsi="宋体"/>
                <w:sz w:val="18"/>
                <w:szCs w:val="18"/>
              </w:rPr>
              <w:t>不交纳保证金</w:t>
            </w:r>
          </w:p>
        </w:tc>
      </w:tr>
    </w:tbl>
    <w:p>
      <w:pPr>
        <w:snapToGrid w:val="0"/>
        <w:spacing w:line="400" w:lineRule="exact"/>
        <w:ind w:firstLine="420" w:firstLineChars="200"/>
        <w:rPr>
          <w:rFonts w:ascii="宋体" w:hAnsi="宋体" w:cs="宋体"/>
          <w:kern w:val="0"/>
          <w:sz w:val="21"/>
          <w:szCs w:val="21"/>
        </w:rPr>
      </w:pPr>
      <w:r>
        <w:rPr>
          <w:rFonts w:hint="eastAsia" w:ascii="宋体" w:hAnsi="宋体" w:cs="宋体"/>
          <w:kern w:val="0"/>
          <w:sz w:val="21"/>
          <w:szCs w:val="21"/>
        </w:rPr>
        <w:t>注：</w:t>
      </w:r>
    </w:p>
    <w:p>
      <w:pPr>
        <w:snapToGrid w:val="0"/>
        <w:spacing w:line="400" w:lineRule="exact"/>
        <w:ind w:firstLine="420" w:firstLineChars="200"/>
        <w:rPr>
          <w:rFonts w:ascii="宋体" w:hAnsi="宋体" w:cs="宋体"/>
          <w:kern w:val="0"/>
          <w:sz w:val="21"/>
          <w:szCs w:val="21"/>
        </w:rPr>
      </w:pPr>
      <w:r>
        <w:rPr>
          <w:rFonts w:hint="eastAsia" w:ascii="宋体" w:hAnsi="宋体" w:cs="宋体"/>
          <w:kern w:val="0"/>
          <w:sz w:val="21"/>
          <w:szCs w:val="21"/>
        </w:rPr>
        <w:fldChar w:fldCharType="begin"/>
      </w:r>
      <w:r>
        <w:rPr>
          <w:rFonts w:hint="eastAsia" w:ascii="宋体" w:hAnsi="宋体" w:cs="宋体"/>
          <w:kern w:val="0"/>
          <w:sz w:val="21"/>
          <w:szCs w:val="21"/>
        </w:rPr>
        <w:instrText xml:space="preserve"> eq \o\ac(○,1)</w:instrText>
      </w:r>
      <w:r>
        <w:rPr>
          <w:rFonts w:hint="eastAsia" w:ascii="宋体" w:hAnsi="宋体" w:cs="宋体"/>
          <w:kern w:val="0"/>
          <w:sz w:val="21"/>
          <w:szCs w:val="21"/>
        </w:rPr>
        <w:fldChar w:fldCharType="end"/>
      </w:r>
      <w:r>
        <w:rPr>
          <w:rFonts w:hint="eastAsia" w:ascii="宋体" w:hAnsi="宋体" w:cs="宋体"/>
          <w:kern w:val="0"/>
          <w:sz w:val="21"/>
          <w:szCs w:val="21"/>
        </w:rPr>
        <w:t>投标人按“多证合一”登记制度办理营业执照的，税务登记证（副本）和社会保险登记证以投标人所提供的营业执照（副本）复印件为准。</w:t>
      </w:r>
    </w:p>
    <w:p>
      <w:pPr>
        <w:snapToGrid w:val="0"/>
        <w:spacing w:line="400" w:lineRule="exact"/>
        <w:ind w:firstLine="420" w:firstLineChars="200"/>
        <w:rPr>
          <w:rFonts w:ascii="宋体" w:hAnsi="宋体" w:cs="宋体"/>
          <w:kern w:val="0"/>
          <w:sz w:val="21"/>
          <w:szCs w:val="21"/>
        </w:rPr>
      </w:pPr>
      <w:r>
        <w:rPr>
          <w:rFonts w:hint="eastAsia" w:ascii="宋体" w:hAnsi="宋体" w:cs="宋体"/>
          <w:kern w:val="0"/>
          <w:sz w:val="21"/>
          <w:szCs w:val="21"/>
        </w:rPr>
        <w:fldChar w:fldCharType="begin"/>
      </w:r>
      <w:r>
        <w:rPr>
          <w:rFonts w:hint="eastAsia" w:ascii="宋体" w:hAnsi="宋体" w:cs="宋体"/>
          <w:kern w:val="0"/>
          <w:sz w:val="21"/>
          <w:szCs w:val="21"/>
        </w:rPr>
        <w:instrText xml:space="preserve"> eq \o\ac(○,2)</w:instrText>
      </w:r>
      <w:r>
        <w:rPr>
          <w:rFonts w:hint="eastAsia" w:ascii="宋体" w:hAnsi="宋体" w:cs="宋体"/>
          <w:kern w:val="0"/>
          <w:sz w:val="21"/>
          <w:szCs w:val="21"/>
        </w:rPr>
        <w:fldChar w:fldCharType="end"/>
      </w:r>
      <w:r>
        <w:rPr>
          <w:rFonts w:hint="eastAsia" w:ascii="宋体" w:hAnsi="宋体" w:cs="宋体"/>
          <w:kern w:val="0"/>
          <w:sz w:val="21"/>
          <w:szCs w:val="21"/>
        </w:rPr>
        <w:t>根据《中华人民共和国政府采购法实施条例》第十九条“参加政府采购活动前三年内，在经营活动中没有重大违法记录”中“重大违法记录”，是指投标人因违法经营受到刑事处罚或者责令停产停业、吊销许可证或者执照、较大数额罚款等行政处罚。行政处罚中“较大数额”的认定标准，由执行人所在的省、自治区、直辖市人民政府制定，国务院有关部门规定了较大数额标准的，从其规定。</w:t>
      </w:r>
    </w:p>
    <w:p>
      <w:pPr>
        <w:snapToGrid w:val="0"/>
        <w:spacing w:line="400" w:lineRule="exact"/>
        <w:ind w:firstLine="420" w:firstLineChars="200"/>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③本项目不接受联合投标。</w:t>
      </w:r>
    </w:p>
    <w:p>
      <w:pPr>
        <w:snapToGrid w:val="0"/>
        <w:spacing w:line="400" w:lineRule="exact"/>
        <w:ind w:firstLine="420"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2、符合性检查。依据竞争性谈判文件的规定，从响应文件的有效性、完整性和对竞争性谈判文件的响应程度进行审查，以确定是否对竞争性谈判文件的实质性要求作出响应。符合性检查资料表如下：</w:t>
      </w:r>
    </w:p>
    <w:tbl>
      <w:tblPr>
        <w:tblStyle w:val="57"/>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1560"/>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675" w:type="dxa"/>
            <w:vAlign w:val="center"/>
          </w:tcPr>
          <w:p>
            <w:pPr>
              <w:spacing w:line="240" w:lineRule="exact"/>
              <w:jc w:val="center"/>
              <w:rPr>
                <w:rFonts w:ascii="宋体" w:hAnsi="宋体" w:cs="宋体"/>
                <w:b/>
                <w:kern w:val="0"/>
                <w:sz w:val="18"/>
                <w:szCs w:val="18"/>
              </w:rPr>
            </w:pPr>
            <w:r>
              <w:rPr>
                <w:rFonts w:hint="eastAsia" w:ascii="宋体" w:hAnsi="宋体" w:cs="宋体"/>
                <w:b/>
                <w:kern w:val="0"/>
                <w:sz w:val="18"/>
                <w:szCs w:val="18"/>
              </w:rPr>
              <w:t>序号</w:t>
            </w:r>
          </w:p>
        </w:tc>
        <w:tc>
          <w:tcPr>
            <w:tcW w:w="2836" w:type="dxa"/>
            <w:gridSpan w:val="2"/>
            <w:vAlign w:val="center"/>
          </w:tcPr>
          <w:p>
            <w:pPr>
              <w:spacing w:line="240" w:lineRule="exact"/>
              <w:jc w:val="center"/>
              <w:rPr>
                <w:rFonts w:ascii="宋体" w:hAnsi="宋体" w:cs="宋体"/>
                <w:b/>
                <w:kern w:val="0"/>
                <w:sz w:val="18"/>
                <w:szCs w:val="18"/>
              </w:rPr>
            </w:pPr>
            <w:r>
              <w:rPr>
                <w:rFonts w:hint="eastAsia" w:ascii="宋体" w:hAnsi="宋体" w:cs="宋体"/>
                <w:b/>
                <w:kern w:val="0"/>
                <w:sz w:val="18"/>
                <w:szCs w:val="18"/>
              </w:rPr>
              <w:t>评审因素</w:t>
            </w:r>
          </w:p>
        </w:tc>
        <w:tc>
          <w:tcPr>
            <w:tcW w:w="4961" w:type="dxa"/>
            <w:vAlign w:val="center"/>
          </w:tcPr>
          <w:p>
            <w:pPr>
              <w:spacing w:line="240" w:lineRule="exact"/>
              <w:jc w:val="center"/>
              <w:rPr>
                <w:rFonts w:ascii="宋体" w:hAnsi="宋体" w:cs="宋体"/>
                <w:b/>
                <w:kern w:val="0"/>
                <w:sz w:val="18"/>
                <w:szCs w:val="18"/>
              </w:rPr>
            </w:pPr>
            <w:r>
              <w:rPr>
                <w:rFonts w:hint="eastAsia" w:ascii="宋体" w:hAnsi="宋体" w:cs="宋体"/>
                <w:b/>
                <w:kern w:val="0"/>
                <w:sz w:val="18"/>
                <w:szCs w:val="18"/>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675" w:type="dxa"/>
            <w:vMerge w:val="restart"/>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1</w:t>
            </w:r>
          </w:p>
        </w:tc>
        <w:tc>
          <w:tcPr>
            <w:tcW w:w="1276" w:type="dxa"/>
            <w:vMerge w:val="restart"/>
            <w:vAlign w:val="center"/>
          </w:tcPr>
          <w:p>
            <w:pPr>
              <w:spacing w:line="240" w:lineRule="exact"/>
              <w:rPr>
                <w:rFonts w:ascii="宋体" w:hAnsi="宋体" w:cs="宋体"/>
                <w:kern w:val="0"/>
                <w:sz w:val="18"/>
                <w:szCs w:val="18"/>
              </w:rPr>
            </w:pPr>
            <w:r>
              <w:rPr>
                <w:rFonts w:hint="eastAsia" w:ascii="宋体" w:hAnsi="宋体" w:cs="宋体"/>
                <w:kern w:val="0"/>
                <w:sz w:val="18"/>
                <w:szCs w:val="18"/>
              </w:rPr>
              <w:t>有效性审查</w:t>
            </w:r>
          </w:p>
        </w:tc>
        <w:tc>
          <w:tcPr>
            <w:tcW w:w="1560" w:type="dxa"/>
            <w:vAlign w:val="center"/>
          </w:tcPr>
          <w:p>
            <w:pPr>
              <w:spacing w:line="240" w:lineRule="exact"/>
              <w:rPr>
                <w:rFonts w:ascii="宋体" w:hAnsi="宋体" w:cs="宋体"/>
                <w:kern w:val="0"/>
                <w:sz w:val="18"/>
                <w:szCs w:val="18"/>
              </w:rPr>
            </w:pPr>
            <w:r>
              <w:rPr>
                <w:rFonts w:hint="eastAsia" w:ascii="宋体" w:hAnsi="宋体"/>
                <w:sz w:val="18"/>
                <w:szCs w:val="18"/>
              </w:rPr>
              <w:t>投标文件签署</w:t>
            </w:r>
          </w:p>
        </w:tc>
        <w:tc>
          <w:tcPr>
            <w:tcW w:w="4961" w:type="dxa"/>
            <w:vAlign w:val="center"/>
          </w:tcPr>
          <w:p>
            <w:pPr>
              <w:spacing w:line="240" w:lineRule="exact"/>
              <w:rPr>
                <w:rFonts w:ascii="宋体" w:hAnsi="宋体" w:cs="宋体"/>
                <w:kern w:val="0"/>
                <w:sz w:val="18"/>
                <w:szCs w:val="18"/>
              </w:rPr>
            </w:pPr>
            <w:r>
              <w:rPr>
                <w:rFonts w:hint="eastAsia" w:ascii="宋体" w:hAnsi="宋体"/>
                <w:sz w:val="18"/>
                <w:szCs w:val="18"/>
              </w:rPr>
              <w:t>投标文件上法定代表人或其授权代表人的签字齐全。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675" w:type="dxa"/>
            <w:vMerge w:val="continue"/>
            <w:vAlign w:val="center"/>
          </w:tcPr>
          <w:p>
            <w:pPr>
              <w:spacing w:line="240" w:lineRule="exact"/>
              <w:jc w:val="center"/>
              <w:rPr>
                <w:rFonts w:ascii="宋体" w:hAnsi="宋体" w:cs="宋体"/>
                <w:kern w:val="0"/>
                <w:sz w:val="18"/>
                <w:szCs w:val="18"/>
              </w:rPr>
            </w:pPr>
          </w:p>
        </w:tc>
        <w:tc>
          <w:tcPr>
            <w:tcW w:w="1276" w:type="dxa"/>
            <w:vMerge w:val="continue"/>
            <w:vAlign w:val="center"/>
          </w:tcPr>
          <w:p>
            <w:pPr>
              <w:spacing w:line="240" w:lineRule="exact"/>
              <w:rPr>
                <w:rFonts w:ascii="宋体" w:hAnsi="宋体" w:cs="宋体"/>
                <w:kern w:val="0"/>
                <w:sz w:val="18"/>
                <w:szCs w:val="18"/>
              </w:rPr>
            </w:pPr>
          </w:p>
        </w:tc>
        <w:tc>
          <w:tcPr>
            <w:tcW w:w="1560" w:type="dxa"/>
            <w:vAlign w:val="center"/>
          </w:tcPr>
          <w:p>
            <w:pPr>
              <w:spacing w:line="240" w:lineRule="exact"/>
              <w:rPr>
                <w:rFonts w:ascii="宋体" w:hAnsi="宋体" w:cs="仿宋_GB2312"/>
                <w:sz w:val="18"/>
                <w:szCs w:val="18"/>
                <w:lang w:val="zh-CN"/>
              </w:rPr>
            </w:pPr>
            <w:r>
              <w:rPr>
                <w:rFonts w:hint="eastAsia" w:ascii="宋体" w:hAnsi="宋体" w:cs="仿宋_GB2312"/>
                <w:sz w:val="18"/>
                <w:szCs w:val="18"/>
                <w:lang w:val="zh-CN"/>
              </w:rPr>
              <w:t>投标方案</w:t>
            </w:r>
          </w:p>
        </w:tc>
        <w:tc>
          <w:tcPr>
            <w:tcW w:w="4961" w:type="dxa"/>
            <w:vAlign w:val="center"/>
          </w:tcPr>
          <w:p>
            <w:pPr>
              <w:spacing w:line="240" w:lineRule="exact"/>
              <w:rPr>
                <w:rFonts w:ascii="宋体" w:hAnsi="宋体" w:cs="宋体"/>
                <w:kern w:val="0"/>
                <w:sz w:val="18"/>
                <w:szCs w:val="18"/>
              </w:rPr>
            </w:pPr>
            <w:r>
              <w:rPr>
                <w:rFonts w:hint="eastAsia" w:ascii="宋体" w:hAnsi="宋体" w:cs="仿宋_GB2312"/>
                <w:sz w:val="18"/>
                <w:szCs w:val="18"/>
                <w:lang w:val="zh-CN"/>
              </w:rPr>
              <w:t>只能有一个方案投标。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75" w:type="dxa"/>
            <w:vMerge w:val="continue"/>
            <w:vAlign w:val="center"/>
          </w:tcPr>
          <w:p>
            <w:pPr>
              <w:spacing w:line="240" w:lineRule="exact"/>
              <w:jc w:val="center"/>
              <w:rPr>
                <w:rFonts w:ascii="宋体" w:hAnsi="宋体" w:cs="宋体"/>
                <w:kern w:val="0"/>
                <w:sz w:val="18"/>
                <w:szCs w:val="18"/>
              </w:rPr>
            </w:pPr>
          </w:p>
        </w:tc>
        <w:tc>
          <w:tcPr>
            <w:tcW w:w="1276" w:type="dxa"/>
            <w:vMerge w:val="continue"/>
            <w:vAlign w:val="center"/>
          </w:tcPr>
          <w:p>
            <w:pPr>
              <w:spacing w:line="240" w:lineRule="exact"/>
              <w:rPr>
                <w:rFonts w:ascii="宋体" w:hAnsi="宋体" w:cs="宋体"/>
                <w:kern w:val="0"/>
                <w:sz w:val="18"/>
                <w:szCs w:val="18"/>
              </w:rPr>
            </w:pPr>
          </w:p>
        </w:tc>
        <w:tc>
          <w:tcPr>
            <w:tcW w:w="1560" w:type="dxa"/>
            <w:vAlign w:val="center"/>
          </w:tcPr>
          <w:p>
            <w:pPr>
              <w:spacing w:line="240" w:lineRule="exact"/>
              <w:rPr>
                <w:rFonts w:ascii="宋体" w:hAnsi="宋体" w:cs="仿宋_GB2312"/>
                <w:sz w:val="18"/>
                <w:szCs w:val="18"/>
                <w:lang w:val="zh-CN"/>
              </w:rPr>
            </w:pPr>
            <w:r>
              <w:rPr>
                <w:rFonts w:hint="eastAsia" w:ascii="宋体" w:hAnsi="宋体"/>
                <w:sz w:val="18"/>
                <w:szCs w:val="18"/>
              </w:rPr>
              <w:t>报价唯一</w:t>
            </w:r>
          </w:p>
        </w:tc>
        <w:tc>
          <w:tcPr>
            <w:tcW w:w="4961" w:type="dxa"/>
            <w:vAlign w:val="center"/>
          </w:tcPr>
          <w:p>
            <w:pPr>
              <w:spacing w:line="240" w:lineRule="exact"/>
              <w:rPr>
                <w:rFonts w:ascii="宋体" w:hAnsi="宋体" w:cs="宋体"/>
                <w:kern w:val="0"/>
                <w:sz w:val="18"/>
                <w:szCs w:val="18"/>
              </w:rPr>
            </w:pPr>
            <w:r>
              <w:rPr>
                <w:rFonts w:hint="eastAsia" w:ascii="宋体" w:hAnsi="宋体" w:cs="仿宋_GB2312"/>
                <w:sz w:val="18"/>
                <w:szCs w:val="18"/>
                <w:lang w:val="zh-CN"/>
              </w:rPr>
              <w:t>只能在最高限价内报价，</w:t>
            </w:r>
            <w:r>
              <w:rPr>
                <w:rFonts w:hint="eastAsia" w:ascii="宋体" w:hAnsi="宋体"/>
                <w:sz w:val="18"/>
                <w:szCs w:val="18"/>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675" w:type="dxa"/>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2</w:t>
            </w:r>
          </w:p>
        </w:tc>
        <w:tc>
          <w:tcPr>
            <w:tcW w:w="1276" w:type="dxa"/>
            <w:vAlign w:val="center"/>
          </w:tcPr>
          <w:p>
            <w:pPr>
              <w:spacing w:line="240" w:lineRule="exact"/>
              <w:rPr>
                <w:rFonts w:ascii="宋体" w:hAnsi="宋体" w:cs="宋体"/>
                <w:kern w:val="0"/>
                <w:sz w:val="18"/>
                <w:szCs w:val="18"/>
              </w:rPr>
            </w:pPr>
            <w:r>
              <w:rPr>
                <w:rFonts w:hint="eastAsia" w:ascii="宋体" w:hAnsi="宋体" w:cs="宋体"/>
                <w:kern w:val="0"/>
                <w:sz w:val="18"/>
                <w:szCs w:val="18"/>
              </w:rPr>
              <w:t>完整性审查</w:t>
            </w:r>
          </w:p>
        </w:tc>
        <w:tc>
          <w:tcPr>
            <w:tcW w:w="1560" w:type="dxa"/>
            <w:vAlign w:val="center"/>
          </w:tcPr>
          <w:p>
            <w:pPr>
              <w:spacing w:line="240" w:lineRule="exact"/>
              <w:rPr>
                <w:rFonts w:ascii="宋体" w:hAnsi="宋体" w:cs="宋体"/>
                <w:kern w:val="0"/>
                <w:sz w:val="18"/>
                <w:szCs w:val="18"/>
              </w:rPr>
            </w:pPr>
            <w:r>
              <w:rPr>
                <w:rFonts w:hint="eastAsia" w:ascii="宋体" w:hAnsi="宋体" w:cs="仿宋_GB2312"/>
                <w:sz w:val="18"/>
                <w:szCs w:val="18"/>
                <w:lang w:val="zh-CN"/>
              </w:rPr>
              <w:t>投标文件份数</w:t>
            </w:r>
          </w:p>
        </w:tc>
        <w:tc>
          <w:tcPr>
            <w:tcW w:w="4961" w:type="dxa"/>
            <w:vAlign w:val="center"/>
          </w:tcPr>
          <w:p>
            <w:pPr>
              <w:spacing w:line="240" w:lineRule="exact"/>
              <w:rPr>
                <w:rFonts w:ascii="宋体" w:hAnsi="宋体" w:cs="宋体"/>
                <w:kern w:val="0"/>
                <w:sz w:val="18"/>
                <w:szCs w:val="18"/>
              </w:rPr>
            </w:pPr>
            <w:r>
              <w:rPr>
                <w:rFonts w:hint="eastAsia" w:ascii="宋体" w:hAnsi="宋体" w:cs="仿宋_GB2312"/>
                <w:sz w:val="18"/>
                <w:szCs w:val="18"/>
                <w:lang w:val="zh-CN"/>
              </w:rPr>
              <w:t>投标文件正、副本数量（含电子文档）符合招标文件要求。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75" w:type="dxa"/>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3</w:t>
            </w:r>
          </w:p>
        </w:tc>
        <w:tc>
          <w:tcPr>
            <w:tcW w:w="1276" w:type="dxa"/>
            <w:vAlign w:val="center"/>
          </w:tcPr>
          <w:p>
            <w:pPr>
              <w:spacing w:line="240" w:lineRule="exact"/>
              <w:rPr>
                <w:rFonts w:ascii="宋体" w:hAnsi="宋体" w:cs="宋体"/>
                <w:kern w:val="0"/>
                <w:sz w:val="18"/>
                <w:szCs w:val="18"/>
              </w:rPr>
            </w:pPr>
            <w:r>
              <w:rPr>
                <w:rFonts w:hint="eastAsia" w:ascii="宋体" w:hAnsi="宋体" w:cs="宋体"/>
                <w:kern w:val="0"/>
                <w:sz w:val="18"/>
                <w:szCs w:val="18"/>
              </w:rPr>
              <w:t>服务部分</w:t>
            </w:r>
          </w:p>
        </w:tc>
        <w:tc>
          <w:tcPr>
            <w:tcW w:w="1560" w:type="dxa"/>
            <w:vAlign w:val="center"/>
          </w:tcPr>
          <w:p>
            <w:pPr>
              <w:spacing w:line="240" w:lineRule="exact"/>
              <w:rPr>
                <w:rFonts w:ascii="宋体" w:hAnsi="宋体" w:cs="宋体"/>
                <w:kern w:val="0"/>
                <w:sz w:val="18"/>
                <w:szCs w:val="18"/>
              </w:rPr>
            </w:pPr>
            <w:r>
              <w:rPr>
                <w:rFonts w:hint="eastAsia" w:ascii="宋体" w:hAnsi="宋体" w:cs="宋体"/>
                <w:kern w:val="0"/>
                <w:sz w:val="18"/>
                <w:szCs w:val="18"/>
              </w:rPr>
              <w:t>投标文件内容</w:t>
            </w:r>
          </w:p>
        </w:tc>
        <w:tc>
          <w:tcPr>
            <w:tcW w:w="4961" w:type="dxa"/>
            <w:vAlign w:val="center"/>
          </w:tcPr>
          <w:p>
            <w:pPr>
              <w:spacing w:line="240" w:lineRule="exact"/>
              <w:rPr>
                <w:rFonts w:ascii="宋体" w:hAnsi="宋体" w:cs="宋体"/>
                <w:kern w:val="0"/>
                <w:sz w:val="18"/>
                <w:szCs w:val="18"/>
              </w:rPr>
            </w:pPr>
            <w:r>
              <w:rPr>
                <w:rFonts w:hint="eastAsia" w:ascii="宋体" w:hAnsi="宋体" w:cs="宋体"/>
                <w:kern w:val="0"/>
                <w:sz w:val="18"/>
                <w:szCs w:val="18"/>
              </w:rPr>
              <w:t>本招标文件第二篇中（</w:t>
            </w:r>
            <w:r>
              <w:rPr>
                <w:rFonts w:hint="eastAsia" w:ascii="宋体" w:hAnsi="宋体"/>
                <w:sz w:val="21"/>
                <w:szCs w:val="21"/>
              </w:rPr>
              <w:t>*</w:t>
            </w:r>
            <w:r>
              <w:rPr>
                <w:rFonts w:hint="eastAsia" w:ascii="宋体" w:hAnsi="宋体" w:cs="宋体"/>
                <w:kern w:val="0"/>
                <w:sz w:val="18"/>
                <w:szCs w:val="18"/>
              </w:rPr>
              <w:t>）号标注的部分</w:t>
            </w:r>
          </w:p>
          <w:p>
            <w:pPr>
              <w:spacing w:line="240" w:lineRule="exact"/>
              <w:rPr>
                <w:rFonts w:ascii="宋体" w:hAnsi="宋体" w:cs="宋体"/>
                <w:kern w:val="0"/>
                <w:sz w:val="18"/>
                <w:szCs w:val="18"/>
              </w:rPr>
            </w:pPr>
            <w:r>
              <w:rPr>
                <w:rFonts w:hint="eastAsia" w:ascii="宋体" w:hAnsi="宋体" w:cs="宋体"/>
                <w:kern w:val="0"/>
                <w:sz w:val="18"/>
                <w:szCs w:val="18"/>
              </w:rPr>
              <w:t>“项目组要求”部分需投标人提供申请人承诺（包括知识产权争议等）、项目组成员基本情况、完成项目研究的条件和保证等相关佐证材料（见格式文件）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675" w:type="dxa"/>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4</w:t>
            </w:r>
          </w:p>
        </w:tc>
        <w:tc>
          <w:tcPr>
            <w:tcW w:w="1276" w:type="dxa"/>
            <w:vAlign w:val="center"/>
          </w:tcPr>
          <w:p>
            <w:pPr>
              <w:spacing w:line="240" w:lineRule="exact"/>
              <w:rPr>
                <w:rFonts w:ascii="宋体" w:hAnsi="宋体" w:cs="宋体"/>
                <w:kern w:val="0"/>
                <w:sz w:val="18"/>
                <w:szCs w:val="18"/>
              </w:rPr>
            </w:pPr>
            <w:r>
              <w:rPr>
                <w:rFonts w:hint="eastAsia" w:ascii="宋体" w:hAnsi="宋体" w:cs="宋体"/>
                <w:kern w:val="0"/>
                <w:sz w:val="18"/>
                <w:szCs w:val="18"/>
              </w:rPr>
              <w:t>商务部分</w:t>
            </w:r>
          </w:p>
        </w:tc>
        <w:tc>
          <w:tcPr>
            <w:tcW w:w="1560" w:type="dxa"/>
            <w:vAlign w:val="center"/>
          </w:tcPr>
          <w:p>
            <w:pPr>
              <w:spacing w:line="240" w:lineRule="exact"/>
              <w:rPr>
                <w:rFonts w:ascii="宋体" w:hAnsi="宋体" w:cs="宋体"/>
                <w:kern w:val="0"/>
                <w:sz w:val="18"/>
                <w:szCs w:val="18"/>
              </w:rPr>
            </w:pPr>
            <w:r>
              <w:rPr>
                <w:rFonts w:hint="eastAsia" w:ascii="宋体" w:hAnsi="宋体" w:cs="宋体"/>
                <w:kern w:val="0"/>
                <w:sz w:val="18"/>
                <w:szCs w:val="18"/>
              </w:rPr>
              <w:t>投标文件内容</w:t>
            </w:r>
          </w:p>
        </w:tc>
        <w:tc>
          <w:tcPr>
            <w:tcW w:w="4961" w:type="dxa"/>
            <w:vAlign w:val="center"/>
          </w:tcPr>
          <w:p>
            <w:pPr>
              <w:spacing w:line="240" w:lineRule="exact"/>
              <w:rPr>
                <w:rFonts w:ascii="宋体" w:hAnsi="宋体" w:cs="宋体"/>
                <w:kern w:val="0"/>
                <w:sz w:val="18"/>
                <w:szCs w:val="18"/>
              </w:rPr>
            </w:pPr>
            <w:r>
              <w:rPr>
                <w:rFonts w:hint="eastAsia" w:ascii="宋体" w:hAnsi="宋体" w:cs="宋体"/>
                <w:kern w:val="0"/>
                <w:sz w:val="18"/>
                <w:szCs w:val="18"/>
              </w:rPr>
              <w:t>本招标文件第三篇中（</w:t>
            </w:r>
            <w:r>
              <w:rPr>
                <w:rFonts w:hint="eastAsia" w:ascii="宋体" w:hAnsi="宋体"/>
                <w:sz w:val="21"/>
                <w:szCs w:val="21"/>
              </w:rPr>
              <w:t>*</w:t>
            </w:r>
            <w:r>
              <w:rPr>
                <w:rFonts w:hint="eastAsia" w:ascii="宋体" w:hAnsi="宋体" w:cs="宋体"/>
                <w:kern w:val="0"/>
                <w:sz w:val="18"/>
                <w:szCs w:val="18"/>
              </w:rPr>
              <w:t>）号标注的部分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675" w:type="dxa"/>
            <w:vAlign w:val="center"/>
          </w:tcPr>
          <w:p>
            <w:pPr>
              <w:spacing w:line="240" w:lineRule="exact"/>
              <w:jc w:val="center"/>
              <w:rPr>
                <w:rFonts w:ascii="宋体" w:hAnsi="宋体" w:cs="宋体"/>
                <w:kern w:val="0"/>
                <w:sz w:val="18"/>
                <w:szCs w:val="18"/>
              </w:rPr>
            </w:pPr>
            <w:r>
              <w:rPr>
                <w:rFonts w:hint="eastAsia" w:ascii="宋体" w:hAnsi="宋体" w:cs="宋体"/>
                <w:kern w:val="0"/>
                <w:sz w:val="18"/>
                <w:szCs w:val="18"/>
              </w:rPr>
              <w:t>5</w:t>
            </w:r>
          </w:p>
        </w:tc>
        <w:tc>
          <w:tcPr>
            <w:tcW w:w="1276" w:type="dxa"/>
            <w:vAlign w:val="center"/>
          </w:tcPr>
          <w:p>
            <w:pPr>
              <w:spacing w:line="240" w:lineRule="exact"/>
              <w:rPr>
                <w:rFonts w:ascii="宋体" w:hAnsi="宋体" w:cs="宋体"/>
                <w:kern w:val="0"/>
                <w:sz w:val="18"/>
                <w:szCs w:val="18"/>
              </w:rPr>
            </w:pPr>
            <w:r>
              <w:rPr>
                <w:rFonts w:hint="eastAsia" w:ascii="宋体" w:hAnsi="宋体" w:cs="宋体"/>
                <w:kern w:val="0"/>
                <w:sz w:val="18"/>
                <w:szCs w:val="18"/>
              </w:rPr>
              <w:t>投标有效期</w:t>
            </w:r>
          </w:p>
        </w:tc>
        <w:tc>
          <w:tcPr>
            <w:tcW w:w="1560" w:type="dxa"/>
            <w:vAlign w:val="center"/>
          </w:tcPr>
          <w:p>
            <w:pPr>
              <w:spacing w:line="240" w:lineRule="exact"/>
              <w:rPr>
                <w:rFonts w:ascii="宋体" w:hAnsi="宋体" w:cs="宋体"/>
                <w:kern w:val="0"/>
                <w:sz w:val="18"/>
                <w:szCs w:val="18"/>
              </w:rPr>
            </w:pPr>
            <w:r>
              <w:rPr>
                <w:rFonts w:hint="eastAsia" w:ascii="宋体" w:hAnsi="宋体" w:cs="宋体"/>
                <w:kern w:val="0"/>
                <w:sz w:val="18"/>
                <w:szCs w:val="18"/>
              </w:rPr>
              <w:t>投标文件内容</w:t>
            </w:r>
          </w:p>
        </w:tc>
        <w:tc>
          <w:tcPr>
            <w:tcW w:w="4961" w:type="dxa"/>
            <w:vAlign w:val="center"/>
          </w:tcPr>
          <w:p>
            <w:pPr>
              <w:spacing w:line="240" w:lineRule="exact"/>
              <w:rPr>
                <w:rFonts w:ascii="宋体" w:hAnsi="宋体" w:cs="宋体"/>
                <w:kern w:val="0"/>
                <w:sz w:val="18"/>
                <w:szCs w:val="18"/>
              </w:rPr>
            </w:pPr>
            <w:r>
              <w:rPr>
                <w:rFonts w:hint="eastAsia" w:ascii="宋体" w:hAnsi="宋体" w:cs="宋体"/>
                <w:kern w:val="0"/>
                <w:sz w:val="18"/>
                <w:szCs w:val="18"/>
              </w:rPr>
              <w:t>投标有效期为投标截止日期起九十天内</w:t>
            </w:r>
          </w:p>
        </w:tc>
      </w:tr>
    </w:tbl>
    <w:p>
      <w:pPr>
        <w:pStyle w:val="33"/>
        <w:spacing w:line="400" w:lineRule="exact"/>
        <w:ind w:firstLine="420" w:firstLineChars="200"/>
        <w:rPr>
          <w:rFonts w:cs="Times New Roman" w:asciiTheme="minorEastAsia" w:hAnsiTheme="minorEastAsia" w:eastAsiaTheme="minorEastAsia"/>
          <w:sz w:val="21"/>
          <w:szCs w:val="21"/>
        </w:rPr>
      </w:pPr>
      <w:r>
        <w:rPr>
          <w:rFonts w:asciiTheme="minorEastAsia" w:hAnsiTheme="minorEastAsia" w:eastAsiaTheme="minorEastAsia"/>
          <w:sz w:val="21"/>
          <w:szCs w:val="21"/>
        </w:rPr>
        <w:t>3</w:t>
      </w:r>
      <w:r>
        <w:rPr>
          <w:rFonts w:hint="eastAsia" w:asciiTheme="minorEastAsia" w:hAnsiTheme="minorEastAsia" w:eastAsiaTheme="minorEastAsia"/>
          <w:sz w:val="21"/>
          <w:szCs w:val="21"/>
        </w:rPr>
        <w:t>、各有效投标人抽签确定谈判次序并逐一与谈判小组进行独立谈判。对投标文件中含义不明确、同类问题表述不一致或者有明显文字和计算错误的内容，评审小组可以要求投标人作出必要澄清、说明或者纠正。投标人的澄清、说明或者补正应当采用书面形式，由其授权的代表签字，并不得超出投标文件的范围或者改变投标文件的实质性内容。</w:t>
      </w:r>
    </w:p>
    <w:p>
      <w:pPr>
        <w:pStyle w:val="33"/>
        <w:spacing w:line="400" w:lineRule="exact"/>
        <w:ind w:firstLine="420" w:firstLineChars="200"/>
        <w:rPr>
          <w:rFonts w:cs="Times New Roman" w:asciiTheme="minorEastAsia" w:hAnsiTheme="minorEastAsia" w:eastAsiaTheme="minorEastAsia"/>
          <w:sz w:val="21"/>
          <w:szCs w:val="21"/>
        </w:rPr>
      </w:pPr>
      <w:r>
        <w:rPr>
          <w:rFonts w:asciiTheme="minorEastAsia" w:hAnsiTheme="minorEastAsia" w:eastAsiaTheme="minorEastAsia"/>
          <w:sz w:val="21"/>
          <w:szCs w:val="21"/>
        </w:rPr>
        <w:t>4</w:t>
      </w:r>
      <w:r>
        <w:rPr>
          <w:rFonts w:hint="eastAsia" w:asciiTheme="minorEastAsia" w:hAnsiTheme="minorEastAsia" w:eastAsiaTheme="minorEastAsia"/>
          <w:sz w:val="21"/>
          <w:szCs w:val="21"/>
        </w:rPr>
        <w:t>、谈判结束后，各投标人分别提交第二次报价，以第二次报价作为最终报价。</w:t>
      </w:r>
    </w:p>
    <w:p>
      <w:pPr>
        <w:pStyle w:val="33"/>
        <w:spacing w:line="400" w:lineRule="exact"/>
        <w:ind w:firstLine="420" w:firstLineChars="200"/>
        <w:rPr>
          <w:rFonts w:cs="Times New Roman" w:asciiTheme="minorEastAsia" w:hAnsiTheme="minorEastAsia" w:eastAsiaTheme="minorEastAsia"/>
          <w:sz w:val="21"/>
          <w:szCs w:val="21"/>
        </w:rPr>
      </w:pPr>
      <w:r>
        <w:rPr>
          <w:rFonts w:asciiTheme="minorEastAsia" w:hAnsiTheme="minorEastAsia" w:eastAsiaTheme="minorEastAsia"/>
          <w:sz w:val="21"/>
          <w:szCs w:val="21"/>
        </w:rPr>
        <w:t>5</w:t>
      </w:r>
      <w:r>
        <w:rPr>
          <w:rFonts w:hint="eastAsia" w:asciiTheme="minorEastAsia" w:hAnsiTheme="minorEastAsia" w:eastAsiaTheme="minorEastAsia"/>
          <w:sz w:val="21"/>
          <w:szCs w:val="21"/>
        </w:rPr>
        <w:t>、推荐中标候选供应商名单。评审结束后按有效投标报价由低到高顺序排列。投标报价相同的，根据服务优惠条件由评审小组确定。</w:t>
      </w:r>
    </w:p>
    <w:p>
      <w:pPr>
        <w:pStyle w:val="3"/>
        <w:spacing w:line="400" w:lineRule="exact"/>
        <w:ind w:firstLine="420" w:firstLineChars="200"/>
        <w:rPr>
          <w:rFonts w:cs="Times New Roman" w:asciiTheme="minorEastAsia" w:hAnsiTheme="minorEastAsia" w:eastAsiaTheme="minorEastAsia"/>
          <w:b/>
          <w:bCs/>
          <w:sz w:val="21"/>
          <w:szCs w:val="21"/>
        </w:rPr>
      </w:pPr>
      <w:bookmarkStart w:id="18" w:name="_Toc37251295"/>
      <w:r>
        <w:rPr>
          <w:rFonts w:hint="eastAsia" w:asciiTheme="minorEastAsia" w:hAnsiTheme="minorEastAsia" w:eastAsiaTheme="minorEastAsia"/>
          <w:b/>
          <w:bCs/>
          <w:sz w:val="21"/>
          <w:szCs w:val="21"/>
        </w:rPr>
        <w:t>二、评标标准</w:t>
      </w:r>
      <w:bookmarkEnd w:id="18"/>
    </w:p>
    <w:p>
      <w:pPr>
        <w:snapToGrid w:val="0"/>
        <w:spacing w:line="400" w:lineRule="exact"/>
        <w:ind w:firstLine="420"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本项目采取最低评标价法，即在全部满足招标文件实质性要求前提下，以</w:t>
      </w:r>
      <w:r>
        <w:rPr>
          <w:rFonts w:hint="eastAsia" w:asciiTheme="minorEastAsia" w:hAnsiTheme="minorEastAsia" w:eastAsiaTheme="minorEastAsia"/>
          <w:sz w:val="21"/>
          <w:szCs w:val="21"/>
        </w:rPr>
        <w:t>第二次报价</w:t>
      </w:r>
      <w:r>
        <w:rPr>
          <w:rFonts w:hint="eastAsia" w:cs="宋体" w:asciiTheme="minorEastAsia" w:hAnsiTheme="minorEastAsia" w:eastAsiaTheme="minorEastAsia"/>
          <w:sz w:val="21"/>
          <w:szCs w:val="21"/>
        </w:rPr>
        <w:t>最低的投标人作为中标候选供应商。</w:t>
      </w:r>
    </w:p>
    <w:p>
      <w:pPr>
        <w:snapToGrid w:val="0"/>
        <w:spacing w:line="400" w:lineRule="exact"/>
        <w:ind w:firstLine="420" w:firstLineChars="200"/>
        <w:rPr>
          <w:rFonts w:ascii="宋体" w:hAnsi="宋体" w:cs="宋体"/>
          <w:sz w:val="21"/>
          <w:szCs w:val="21"/>
        </w:rPr>
      </w:pPr>
      <w:r>
        <w:rPr>
          <w:rFonts w:hint="eastAsia" w:ascii="宋体" w:hAnsi="宋体" w:cs="宋体"/>
          <w:sz w:val="21"/>
          <w:szCs w:val="21"/>
        </w:rPr>
        <w:t>注：关于小微企业报价扣除比例说明</w:t>
      </w:r>
    </w:p>
    <w:p>
      <w:pPr>
        <w:snapToGrid w:val="0"/>
        <w:spacing w:line="400" w:lineRule="exact"/>
        <w:ind w:firstLine="465"/>
        <w:rPr>
          <w:rFonts w:ascii="宋体" w:hAnsi="宋体" w:cs="宋体"/>
          <w:sz w:val="21"/>
          <w:szCs w:val="21"/>
        </w:rPr>
      </w:pPr>
      <w:r>
        <w:rPr>
          <w:rFonts w:hint="eastAsia" w:ascii="宋体" w:hAnsi="宋体" w:cs="宋体"/>
          <w:sz w:val="21"/>
          <w:szCs w:val="21"/>
        </w:rPr>
        <w:t>1.关于小微企业：</w:t>
      </w:r>
    </w:p>
    <w:p>
      <w:pPr>
        <w:snapToGrid w:val="0"/>
        <w:spacing w:line="400" w:lineRule="exact"/>
        <w:ind w:firstLine="465"/>
        <w:rPr>
          <w:rFonts w:ascii="宋体" w:hAnsi="宋体" w:cs="宋体"/>
          <w:sz w:val="21"/>
          <w:szCs w:val="21"/>
        </w:rPr>
      </w:pPr>
      <w:r>
        <w:rPr>
          <w:rFonts w:hint="eastAsia" w:ascii="宋体" w:hAnsi="宋体" w:cs="宋体"/>
          <w:sz w:val="21"/>
          <w:szCs w:val="21"/>
        </w:rPr>
        <w:t>按《关于印发&lt;政府采购促进中小企业发展暂行办法&gt;的通知》（财库〔2011〕181号）之规定，中小企业的标准为：</w:t>
      </w:r>
    </w:p>
    <w:p>
      <w:pPr>
        <w:snapToGrid w:val="0"/>
        <w:spacing w:line="400" w:lineRule="exact"/>
        <w:ind w:firstLine="465"/>
        <w:rPr>
          <w:rFonts w:ascii="宋体" w:hAnsi="宋体" w:cs="宋体"/>
          <w:sz w:val="21"/>
          <w:szCs w:val="21"/>
        </w:rPr>
      </w:pPr>
      <w:r>
        <w:rPr>
          <w:rFonts w:hint="eastAsia" w:ascii="宋体" w:hAnsi="宋体" w:cs="宋体"/>
          <w:sz w:val="21"/>
          <w:szCs w:val="21"/>
        </w:rPr>
        <w:t>1.1提供本企业制造的货物、承担的工程或者服务，或者提供其他中小企业制造的货物，不包括提供或使用大型企业注册商标的货物。</w:t>
      </w:r>
    </w:p>
    <w:p>
      <w:pPr>
        <w:snapToGrid w:val="0"/>
        <w:spacing w:line="400" w:lineRule="exact"/>
        <w:ind w:firstLine="465"/>
        <w:rPr>
          <w:rFonts w:ascii="宋体" w:hAnsi="宋体" w:cs="宋体"/>
          <w:sz w:val="21"/>
          <w:szCs w:val="21"/>
        </w:rPr>
      </w:pPr>
      <w:r>
        <w:rPr>
          <w:rFonts w:hint="eastAsia" w:ascii="宋体" w:hAnsi="宋体" w:cs="宋体"/>
          <w:sz w:val="21"/>
          <w:szCs w:val="21"/>
        </w:rPr>
        <w:t>1.2本规定所称中小企业划分标准按照《工业和信息化部、国家统计局、国家发展和改革委员会、财政部关于印发中小企业划型标准规定的通知》（工信部联企业〔2011〕300号）执行，须提供企业所在地的县级以上中小企业主管部门的证明文件。</w:t>
      </w:r>
    </w:p>
    <w:p>
      <w:pPr>
        <w:snapToGrid w:val="0"/>
        <w:spacing w:line="400" w:lineRule="exact"/>
        <w:ind w:firstLine="465"/>
        <w:rPr>
          <w:rFonts w:ascii="宋体" w:hAnsi="宋体" w:cs="宋体"/>
          <w:sz w:val="21"/>
          <w:szCs w:val="21"/>
        </w:rPr>
      </w:pPr>
      <w:r>
        <w:rPr>
          <w:rFonts w:hint="eastAsia" w:ascii="宋体" w:hAnsi="宋体" w:cs="宋体"/>
          <w:sz w:val="21"/>
          <w:szCs w:val="21"/>
        </w:rPr>
        <w:t>1.3小型、微型企业提供有中型企业制造的货物的，视同为中型企业；小型、微型、中型企业提供有大型企业制造的货物的，视同为大型企业。</w:t>
      </w:r>
    </w:p>
    <w:p>
      <w:pPr>
        <w:snapToGrid w:val="0"/>
        <w:spacing w:line="400" w:lineRule="exact"/>
        <w:ind w:firstLine="420" w:firstLineChars="200"/>
        <w:rPr>
          <w:rFonts w:ascii="宋体" w:hAnsi="宋体" w:cs="宋体"/>
          <w:sz w:val="21"/>
          <w:szCs w:val="21"/>
        </w:rPr>
      </w:pPr>
      <w:r>
        <w:rPr>
          <w:rFonts w:hint="eastAsia" w:ascii="宋体" w:hAnsi="宋体" w:cs="宋体"/>
          <w:sz w:val="21"/>
          <w:szCs w:val="21"/>
        </w:rPr>
        <w:t>2.依照《财政部、司法部关于政府采购支持监狱企业发展有关问题的通知》（财库〔2014〕68号）之规定，监狱企业应当符合以下条件：</w:t>
      </w:r>
    </w:p>
    <w:p>
      <w:pPr>
        <w:snapToGrid w:val="0"/>
        <w:spacing w:line="400" w:lineRule="exact"/>
        <w:ind w:firstLine="420" w:firstLineChars="200"/>
        <w:rPr>
          <w:rFonts w:ascii="宋体" w:hAnsi="宋体" w:cs="宋体"/>
          <w:sz w:val="21"/>
          <w:szCs w:val="21"/>
        </w:rPr>
      </w:pPr>
      <w:r>
        <w:rPr>
          <w:rFonts w:hint="eastAsia" w:ascii="宋体" w:hAnsi="宋体" w:cs="宋体"/>
          <w:sz w:val="21"/>
          <w:szCs w:val="21"/>
        </w:rPr>
        <w:t>2.1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snapToGrid w:val="0"/>
        <w:spacing w:line="400" w:lineRule="exact"/>
        <w:ind w:firstLine="465"/>
        <w:rPr>
          <w:rFonts w:ascii="宋体" w:hAnsi="宋体" w:cs="宋体"/>
          <w:sz w:val="21"/>
          <w:szCs w:val="21"/>
        </w:rPr>
      </w:pPr>
      <w:r>
        <w:rPr>
          <w:rFonts w:hint="eastAsia" w:ascii="宋体" w:hAnsi="宋体" w:cs="宋体"/>
          <w:sz w:val="21"/>
          <w:szCs w:val="21"/>
        </w:rPr>
        <w:t>2.2监狱企业参加政府采购活动时，视同小型、微型企业，应当提供由省级以上监狱管理局、戒毒管理局（含新疆生产建设兵团）出具的属于监狱企业的证明文件。</w:t>
      </w:r>
    </w:p>
    <w:p>
      <w:pPr>
        <w:snapToGrid w:val="0"/>
        <w:spacing w:line="400" w:lineRule="exact"/>
        <w:ind w:firstLine="465"/>
        <w:rPr>
          <w:rFonts w:ascii="宋体" w:hAnsi="宋体" w:cs="宋体"/>
          <w:sz w:val="21"/>
          <w:szCs w:val="21"/>
        </w:rPr>
      </w:pPr>
      <w:r>
        <w:rPr>
          <w:rFonts w:hint="eastAsia" w:ascii="宋体" w:hAnsi="宋体" w:cs="宋体"/>
          <w:sz w:val="21"/>
          <w:szCs w:val="21"/>
        </w:rPr>
        <w:t>3.具体报价扣除比例说明：</w:t>
      </w:r>
    </w:p>
    <w:p>
      <w:pPr>
        <w:snapToGrid w:val="0"/>
        <w:spacing w:line="400" w:lineRule="exact"/>
        <w:ind w:firstLine="465"/>
        <w:rPr>
          <w:rFonts w:ascii="宋体" w:hAnsi="宋体" w:cs="宋体"/>
          <w:sz w:val="21"/>
          <w:szCs w:val="21"/>
        </w:rPr>
      </w:pPr>
      <w:r>
        <w:rPr>
          <w:rFonts w:hint="eastAsia" w:ascii="宋体" w:hAnsi="宋体" w:cs="宋体"/>
          <w:sz w:val="21"/>
          <w:szCs w:val="21"/>
        </w:rPr>
        <w:t>3.1供应商为非联合体参与谈判的，对小型企业给予6%的扣除，微型企业给予8%的扣除（注册资金十五万及以下的微型企业给予10%的扣除），以扣除后的报价参与评审。</w:t>
      </w:r>
    </w:p>
    <w:p>
      <w:pPr>
        <w:pStyle w:val="3"/>
        <w:spacing w:line="400" w:lineRule="exact"/>
        <w:ind w:firstLine="420" w:firstLineChars="200"/>
        <w:rPr>
          <w:rFonts w:cs="Times New Roman" w:asciiTheme="minorEastAsia" w:hAnsiTheme="minorEastAsia" w:eastAsiaTheme="minorEastAsia"/>
          <w:b/>
          <w:bCs/>
          <w:sz w:val="21"/>
          <w:szCs w:val="21"/>
        </w:rPr>
      </w:pPr>
      <w:bookmarkStart w:id="19" w:name="_Toc37251296"/>
      <w:r>
        <w:rPr>
          <w:rFonts w:hint="eastAsia" w:asciiTheme="minorEastAsia" w:hAnsiTheme="minorEastAsia" w:eastAsiaTheme="minorEastAsia"/>
          <w:b/>
          <w:bCs/>
          <w:sz w:val="21"/>
          <w:szCs w:val="21"/>
        </w:rPr>
        <w:t>三、无效投标条款</w:t>
      </w:r>
      <w:bookmarkEnd w:id="19"/>
    </w:p>
    <w:p>
      <w:pPr>
        <w:snapToGrid w:val="0"/>
        <w:spacing w:line="400" w:lineRule="exact"/>
        <w:ind w:firstLine="420" w:firstLineChars="200"/>
        <w:rPr>
          <w:rFonts w:asciiTheme="minorEastAsia" w:hAnsiTheme="minorEastAsia" w:eastAsiaTheme="minorEastAsia"/>
          <w:sz w:val="21"/>
          <w:szCs w:val="21"/>
        </w:rPr>
      </w:pPr>
      <w:r>
        <w:rPr>
          <w:rFonts w:hint="eastAsia" w:cs="宋体" w:asciiTheme="minorEastAsia" w:hAnsiTheme="minorEastAsia" w:eastAsiaTheme="minorEastAsia"/>
          <w:sz w:val="21"/>
          <w:szCs w:val="21"/>
        </w:rPr>
        <w:t>评标委员会评审时，投标人或其投标文件出现下列情况之一者，应为无效投标：</w:t>
      </w:r>
    </w:p>
    <w:p>
      <w:pPr>
        <w:snapToGrid w:val="0"/>
        <w:spacing w:line="400" w:lineRule="exact"/>
        <w:ind w:firstLine="420" w:firstLineChars="200"/>
        <w:rPr>
          <w:rFonts w:asciiTheme="minorEastAsia" w:hAnsiTheme="minorEastAsia" w:eastAsiaTheme="minorEastAsia"/>
          <w:sz w:val="21"/>
          <w:szCs w:val="21"/>
        </w:rPr>
      </w:pPr>
      <w:r>
        <w:rPr>
          <w:rFonts w:hint="eastAsia" w:cs="宋体" w:asciiTheme="minorEastAsia" w:hAnsiTheme="minorEastAsia" w:eastAsiaTheme="minorEastAsia"/>
          <w:sz w:val="21"/>
          <w:szCs w:val="21"/>
        </w:rPr>
        <w:t>（一）投标人未按招标文件规定报名的。</w:t>
      </w:r>
    </w:p>
    <w:p>
      <w:pPr>
        <w:snapToGrid w:val="0"/>
        <w:spacing w:line="400" w:lineRule="exact"/>
        <w:ind w:firstLine="420" w:firstLineChars="200"/>
        <w:rPr>
          <w:rFonts w:asciiTheme="minorEastAsia" w:hAnsiTheme="minorEastAsia" w:eastAsiaTheme="minorEastAsia"/>
          <w:sz w:val="21"/>
          <w:szCs w:val="21"/>
        </w:rPr>
      </w:pPr>
      <w:r>
        <w:rPr>
          <w:rFonts w:hint="eastAsia" w:cs="宋体" w:asciiTheme="minorEastAsia" w:hAnsiTheme="minorEastAsia" w:eastAsiaTheme="minorEastAsia"/>
          <w:sz w:val="21"/>
          <w:szCs w:val="21"/>
        </w:rPr>
        <w:t>（二）投标人不具备招标文件规定的资格要求的。</w:t>
      </w:r>
    </w:p>
    <w:p>
      <w:pPr>
        <w:snapToGrid w:val="0"/>
        <w:spacing w:line="400" w:lineRule="exact"/>
        <w:ind w:firstLine="420" w:firstLineChars="200"/>
        <w:rPr>
          <w:rFonts w:asciiTheme="minorEastAsia" w:hAnsiTheme="minorEastAsia" w:eastAsiaTheme="minorEastAsia"/>
          <w:sz w:val="21"/>
          <w:szCs w:val="21"/>
        </w:rPr>
      </w:pPr>
      <w:r>
        <w:rPr>
          <w:rFonts w:hint="eastAsia" w:cs="宋体" w:asciiTheme="minorEastAsia" w:hAnsiTheme="minorEastAsia" w:eastAsiaTheme="minorEastAsia"/>
          <w:sz w:val="21"/>
          <w:szCs w:val="21"/>
        </w:rPr>
        <w:t>（三）投标人超出营业范围投标的。</w:t>
      </w:r>
    </w:p>
    <w:p>
      <w:pPr>
        <w:snapToGrid w:val="0"/>
        <w:spacing w:line="400" w:lineRule="exact"/>
        <w:ind w:firstLine="420" w:firstLineChars="200"/>
        <w:rPr>
          <w:rFonts w:asciiTheme="minorEastAsia" w:hAnsiTheme="minorEastAsia" w:eastAsiaTheme="minorEastAsia"/>
          <w:sz w:val="21"/>
          <w:szCs w:val="21"/>
        </w:rPr>
      </w:pPr>
      <w:r>
        <w:rPr>
          <w:rFonts w:hint="eastAsia" w:cs="宋体" w:asciiTheme="minorEastAsia" w:hAnsiTheme="minorEastAsia" w:eastAsiaTheme="minorEastAsia"/>
          <w:sz w:val="21"/>
          <w:szCs w:val="21"/>
        </w:rPr>
        <w:t>（四）投标文件未按照招标文件要求由投标人法定代表人或授权代表签字，或未按招标文件要求的格式加盖公章的。</w:t>
      </w:r>
    </w:p>
    <w:p>
      <w:pPr>
        <w:snapToGrid w:val="0"/>
        <w:spacing w:line="400" w:lineRule="exact"/>
        <w:ind w:firstLine="420" w:firstLineChars="200"/>
        <w:rPr>
          <w:rFonts w:asciiTheme="minorEastAsia" w:hAnsiTheme="minorEastAsia" w:eastAsiaTheme="minorEastAsia"/>
          <w:sz w:val="21"/>
          <w:szCs w:val="21"/>
        </w:rPr>
      </w:pPr>
      <w:r>
        <w:rPr>
          <w:rFonts w:hint="eastAsia" w:cs="宋体" w:asciiTheme="minorEastAsia" w:hAnsiTheme="minorEastAsia" w:eastAsiaTheme="minorEastAsia"/>
          <w:sz w:val="21"/>
          <w:szCs w:val="21"/>
        </w:rPr>
        <w:t>（五）投标文件出现多个投标方案或投标报价的。</w:t>
      </w:r>
    </w:p>
    <w:p>
      <w:pPr>
        <w:snapToGrid w:val="0"/>
        <w:spacing w:line="400" w:lineRule="exact"/>
        <w:ind w:firstLine="420" w:firstLineChars="200"/>
        <w:rPr>
          <w:rFonts w:asciiTheme="minorEastAsia" w:hAnsiTheme="minorEastAsia" w:eastAsiaTheme="minorEastAsia"/>
          <w:sz w:val="21"/>
          <w:szCs w:val="21"/>
        </w:rPr>
      </w:pPr>
      <w:r>
        <w:rPr>
          <w:rFonts w:hint="eastAsia" w:cs="宋体" w:asciiTheme="minorEastAsia" w:hAnsiTheme="minorEastAsia" w:eastAsiaTheme="minorEastAsia"/>
          <w:sz w:val="21"/>
          <w:szCs w:val="21"/>
        </w:rPr>
        <w:t>（六）投标报价超出招标文件规定的投标限价或公布的采购预算的。</w:t>
      </w:r>
    </w:p>
    <w:p>
      <w:pPr>
        <w:snapToGrid w:val="0"/>
        <w:spacing w:line="400" w:lineRule="exact"/>
        <w:ind w:firstLine="420" w:firstLineChars="200"/>
        <w:rPr>
          <w:rFonts w:asciiTheme="minorEastAsia" w:hAnsiTheme="minorEastAsia" w:eastAsiaTheme="minorEastAsia"/>
          <w:sz w:val="21"/>
          <w:szCs w:val="21"/>
        </w:rPr>
      </w:pPr>
      <w:r>
        <w:rPr>
          <w:rFonts w:hint="eastAsia" w:cs="宋体" w:asciiTheme="minorEastAsia" w:hAnsiTheme="minorEastAsia" w:eastAsiaTheme="minorEastAsia"/>
          <w:sz w:val="21"/>
          <w:szCs w:val="21"/>
        </w:rPr>
        <w:t>（七）</w:t>
      </w:r>
      <w:r>
        <w:rPr>
          <w:rFonts w:hint="eastAsia" w:cs="宋体" w:asciiTheme="minorEastAsia" w:hAnsiTheme="minorEastAsia" w:eastAsiaTheme="minorEastAsia"/>
          <w:snapToGrid w:val="0"/>
          <w:sz w:val="21"/>
          <w:szCs w:val="21"/>
        </w:rPr>
        <w:t>投标有效期、服务时间、质保期等商务条款不能满足招标文件要求的。</w:t>
      </w:r>
    </w:p>
    <w:p>
      <w:pPr>
        <w:snapToGrid w:val="0"/>
        <w:spacing w:line="400" w:lineRule="exact"/>
        <w:ind w:firstLine="420" w:firstLineChars="200"/>
        <w:rPr>
          <w:rFonts w:asciiTheme="minorEastAsia" w:hAnsiTheme="minorEastAsia" w:eastAsiaTheme="minorEastAsia"/>
          <w:sz w:val="21"/>
          <w:szCs w:val="21"/>
        </w:rPr>
      </w:pPr>
      <w:r>
        <w:rPr>
          <w:rFonts w:hint="eastAsia" w:cs="宋体" w:asciiTheme="minorEastAsia" w:hAnsiTheme="minorEastAsia" w:eastAsiaTheme="minorEastAsia"/>
          <w:sz w:val="21"/>
          <w:szCs w:val="21"/>
        </w:rPr>
        <w:t>（八）投标产品不符合必须强制执行的国家标准的。</w:t>
      </w:r>
    </w:p>
    <w:p>
      <w:pPr>
        <w:snapToGrid w:val="0"/>
        <w:spacing w:line="400" w:lineRule="exact"/>
        <w:ind w:firstLine="420" w:firstLineChars="200"/>
        <w:rPr>
          <w:rFonts w:asciiTheme="minorEastAsia" w:hAnsiTheme="minorEastAsia" w:eastAsiaTheme="minorEastAsia"/>
          <w:sz w:val="21"/>
          <w:szCs w:val="21"/>
        </w:rPr>
      </w:pPr>
      <w:r>
        <w:rPr>
          <w:rFonts w:hint="eastAsia" w:cs="宋体" w:asciiTheme="minorEastAsia" w:hAnsiTheme="minorEastAsia" w:eastAsiaTheme="minorEastAsia"/>
          <w:sz w:val="21"/>
          <w:szCs w:val="21"/>
        </w:rPr>
        <w:t>（九）不具备招标文件规定的资格要求或提供虚假资质证明文件的。</w:t>
      </w:r>
    </w:p>
    <w:p>
      <w:pPr>
        <w:snapToGrid w:val="0"/>
        <w:spacing w:line="400" w:lineRule="exact"/>
        <w:ind w:firstLine="420" w:firstLineChars="200"/>
        <w:rPr>
          <w:rFonts w:asciiTheme="minorEastAsia" w:hAnsiTheme="minorEastAsia" w:eastAsiaTheme="minorEastAsia"/>
          <w:sz w:val="21"/>
          <w:szCs w:val="21"/>
        </w:rPr>
      </w:pPr>
      <w:r>
        <w:rPr>
          <w:rFonts w:hint="eastAsia" w:cs="宋体" w:asciiTheme="minorEastAsia" w:hAnsiTheme="minorEastAsia" w:eastAsiaTheme="minorEastAsia"/>
          <w:sz w:val="21"/>
          <w:szCs w:val="21"/>
        </w:rPr>
        <w:t>（十）投标文件含有违反国家法律、法规的内容，或附有采购人不能接受的条件的（如投标报价明显高于市场价格等）。</w:t>
      </w:r>
    </w:p>
    <w:p>
      <w:pPr>
        <w:pStyle w:val="3"/>
        <w:spacing w:line="400" w:lineRule="exact"/>
        <w:ind w:firstLine="420" w:firstLineChars="200"/>
        <w:rPr>
          <w:rFonts w:cs="Times New Roman" w:asciiTheme="minorEastAsia" w:hAnsiTheme="minorEastAsia" w:eastAsiaTheme="minorEastAsia"/>
          <w:b/>
          <w:bCs/>
          <w:sz w:val="21"/>
          <w:szCs w:val="21"/>
        </w:rPr>
      </w:pPr>
      <w:bookmarkStart w:id="20" w:name="_Toc37251297"/>
      <w:r>
        <w:rPr>
          <w:rFonts w:hint="eastAsia" w:asciiTheme="minorEastAsia" w:hAnsiTheme="minorEastAsia" w:eastAsiaTheme="minorEastAsia"/>
          <w:b/>
          <w:bCs/>
          <w:sz w:val="21"/>
          <w:szCs w:val="21"/>
        </w:rPr>
        <w:t>四、废标条款</w:t>
      </w:r>
      <w:bookmarkEnd w:id="20"/>
    </w:p>
    <w:p>
      <w:pPr>
        <w:snapToGrid w:val="0"/>
        <w:spacing w:line="400" w:lineRule="exact"/>
        <w:ind w:firstLine="420" w:firstLineChars="200"/>
        <w:rPr>
          <w:rFonts w:asciiTheme="minorEastAsia" w:hAnsiTheme="minorEastAsia" w:eastAsiaTheme="minorEastAsia"/>
          <w:sz w:val="21"/>
          <w:szCs w:val="21"/>
        </w:rPr>
      </w:pPr>
      <w:r>
        <w:rPr>
          <w:rFonts w:hint="eastAsia" w:cs="宋体" w:asciiTheme="minorEastAsia" w:hAnsiTheme="minorEastAsia" w:eastAsiaTheme="minorEastAsia"/>
          <w:sz w:val="21"/>
          <w:szCs w:val="21"/>
        </w:rPr>
        <w:t>评标委员会评审时出现以下情况之一的，应予废标：</w:t>
      </w:r>
    </w:p>
    <w:p>
      <w:pPr>
        <w:snapToGrid w:val="0"/>
        <w:spacing w:line="400" w:lineRule="exact"/>
        <w:ind w:firstLine="420" w:firstLineChars="200"/>
        <w:rPr>
          <w:rFonts w:asciiTheme="minorEastAsia" w:hAnsiTheme="minorEastAsia" w:eastAsiaTheme="minorEastAsia"/>
          <w:sz w:val="21"/>
          <w:szCs w:val="21"/>
        </w:rPr>
      </w:pPr>
      <w:r>
        <w:rPr>
          <w:rFonts w:hint="eastAsia" w:cs="宋体" w:asciiTheme="minorEastAsia" w:hAnsiTheme="minorEastAsia" w:eastAsiaTheme="minorEastAsia"/>
          <w:sz w:val="21"/>
          <w:szCs w:val="21"/>
        </w:rPr>
        <w:t>（一）投标人的报价均超过了采购预算</w:t>
      </w:r>
      <w:r>
        <w:rPr>
          <w:rFonts w:cs="宋体" w:asciiTheme="minorEastAsia" w:hAnsiTheme="minorEastAsia" w:eastAsiaTheme="minorEastAsia"/>
          <w:sz w:val="21"/>
          <w:szCs w:val="21"/>
        </w:rPr>
        <w:t>,</w:t>
      </w:r>
      <w:r>
        <w:rPr>
          <w:rFonts w:hint="eastAsia" w:cs="宋体" w:asciiTheme="minorEastAsia" w:hAnsiTheme="minorEastAsia" w:eastAsiaTheme="minorEastAsia"/>
          <w:sz w:val="21"/>
          <w:szCs w:val="21"/>
        </w:rPr>
        <w:t>采购人不能支付的。</w:t>
      </w:r>
    </w:p>
    <w:p>
      <w:pPr>
        <w:snapToGrid w:val="0"/>
        <w:spacing w:line="400" w:lineRule="exact"/>
        <w:ind w:firstLine="420" w:firstLineChars="200"/>
        <w:rPr>
          <w:rFonts w:asciiTheme="minorEastAsia" w:hAnsiTheme="minorEastAsia" w:eastAsiaTheme="minorEastAsia"/>
          <w:sz w:val="21"/>
          <w:szCs w:val="21"/>
        </w:rPr>
      </w:pPr>
      <w:r>
        <w:rPr>
          <w:rFonts w:hint="eastAsia" w:cs="宋体" w:asciiTheme="minorEastAsia" w:hAnsiTheme="minorEastAsia" w:eastAsiaTheme="minorEastAsia"/>
          <w:sz w:val="21"/>
          <w:szCs w:val="21"/>
        </w:rPr>
        <w:t>（二）出现影响采购公正的违法、违规行为的。</w:t>
      </w:r>
    </w:p>
    <w:p>
      <w:pPr>
        <w:snapToGrid w:val="0"/>
        <w:spacing w:line="400" w:lineRule="exact"/>
        <w:ind w:firstLine="420" w:firstLineChars="200"/>
        <w:rPr>
          <w:rFonts w:asciiTheme="minorEastAsia" w:hAnsiTheme="minorEastAsia" w:eastAsiaTheme="minorEastAsia"/>
          <w:sz w:val="21"/>
          <w:szCs w:val="21"/>
        </w:rPr>
      </w:pPr>
      <w:r>
        <w:rPr>
          <w:rFonts w:hint="eastAsia" w:cs="宋体" w:asciiTheme="minorEastAsia" w:hAnsiTheme="minorEastAsia" w:eastAsiaTheme="minorEastAsia"/>
          <w:sz w:val="21"/>
          <w:szCs w:val="21"/>
        </w:rPr>
        <w:t>（三）因重大变故，采购任务取消的。</w:t>
      </w:r>
    </w:p>
    <w:p>
      <w:pPr>
        <w:snapToGrid w:val="0"/>
        <w:spacing w:line="400" w:lineRule="exact"/>
        <w:ind w:firstLine="420" w:firstLineChars="200"/>
        <w:rPr>
          <w:rFonts w:asciiTheme="minorEastAsia" w:hAnsiTheme="minorEastAsia" w:eastAsiaTheme="minorEastAsia"/>
          <w:sz w:val="21"/>
          <w:szCs w:val="21"/>
        </w:rPr>
      </w:pPr>
      <w:r>
        <w:rPr>
          <w:rFonts w:hint="eastAsia" w:cs="宋体" w:asciiTheme="minorEastAsia" w:hAnsiTheme="minorEastAsia" w:eastAsiaTheme="minorEastAsia"/>
          <w:sz w:val="21"/>
          <w:szCs w:val="21"/>
        </w:rPr>
        <w:t>废标后，除采购任务取消情形外，应当重新组织采购。</w:t>
      </w:r>
    </w:p>
    <w:p>
      <w:pPr>
        <w:pStyle w:val="2"/>
        <w:spacing w:beforeLines="0" w:afterLines="0" w:line="500" w:lineRule="exact"/>
        <w:rPr>
          <w:rFonts w:ascii="方正黑体_GBK" w:hAnsi="宋体" w:eastAsia="方正黑体_GBK"/>
        </w:rPr>
      </w:pPr>
      <w:r>
        <w:rPr>
          <w:rFonts w:asciiTheme="minorEastAsia" w:hAnsiTheme="minorEastAsia" w:eastAsiaTheme="minorEastAsia"/>
          <w:sz w:val="21"/>
          <w:szCs w:val="21"/>
        </w:rPr>
        <w:br w:type="page"/>
      </w:r>
      <w:bookmarkStart w:id="21" w:name="_Toc37251298"/>
      <w:r>
        <w:rPr>
          <w:rFonts w:hint="eastAsia" w:ascii="方正黑体_GBK" w:hAnsi="宋体" w:eastAsia="方正黑体_GBK" w:cs="宋体"/>
        </w:rPr>
        <w:t>第五篇  投标人须知</w:t>
      </w:r>
      <w:bookmarkEnd w:id="21"/>
    </w:p>
    <w:p>
      <w:pPr>
        <w:pStyle w:val="3"/>
        <w:spacing w:line="500" w:lineRule="exact"/>
        <w:ind w:firstLine="560" w:firstLineChars="200"/>
        <w:rPr>
          <w:b/>
          <w:bCs/>
        </w:rPr>
      </w:pPr>
    </w:p>
    <w:p>
      <w:pPr>
        <w:pStyle w:val="3"/>
        <w:spacing w:line="400" w:lineRule="exact"/>
        <w:ind w:firstLine="420" w:firstLineChars="200"/>
        <w:rPr>
          <w:rFonts w:cs="Times New Roman" w:asciiTheme="minorEastAsia" w:hAnsiTheme="minorEastAsia" w:eastAsiaTheme="minorEastAsia"/>
          <w:b/>
          <w:bCs/>
          <w:sz w:val="21"/>
          <w:szCs w:val="21"/>
        </w:rPr>
      </w:pPr>
      <w:bookmarkStart w:id="22" w:name="_Toc37251299"/>
      <w:r>
        <w:rPr>
          <w:rFonts w:hint="eastAsia" w:asciiTheme="minorEastAsia" w:hAnsiTheme="minorEastAsia" w:eastAsiaTheme="minorEastAsia"/>
          <w:b/>
          <w:bCs/>
          <w:sz w:val="21"/>
          <w:szCs w:val="21"/>
        </w:rPr>
        <w:t>一、</w:t>
      </w:r>
      <w:bookmarkStart w:id="23" w:name="_Hlt41895406"/>
      <w:bookmarkEnd w:id="23"/>
      <w:r>
        <w:rPr>
          <w:rFonts w:hint="eastAsia" w:asciiTheme="minorEastAsia" w:hAnsiTheme="minorEastAsia" w:eastAsiaTheme="minorEastAsia"/>
          <w:b/>
          <w:bCs/>
          <w:sz w:val="21"/>
          <w:szCs w:val="21"/>
        </w:rPr>
        <w:t>投标费用</w:t>
      </w:r>
      <w:bookmarkEnd w:id="22"/>
    </w:p>
    <w:p>
      <w:pPr>
        <w:tabs>
          <w:tab w:val="left" w:pos="1255"/>
          <w:tab w:val="left" w:pos="1506"/>
        </w:tabs>
        <w:snapToGrid w:val="0"/>
        <w:spacing w:line="400" w:lineRule="exact"/>
        <w:ind w:firstLine="420" w:firstLineChars="200"/>
        <w:rPr>
          <w:rFonts w:asciiTheme="minorEastAsia" w:hAnsiTheme="minorEastAsia" w:eastAsiaTheme="minorEastAsia"/>
          <w:sz w:val="21"/>
          <w:szCs w:val="21"/>
        </w:rPr>
      </w:pPr>
      <w:r>
        <w:rPr>
          <w:rFonts w:hint="eastAsia" w:cs="宋体" w:asciiTheme="minorEastAsia" w:hAnsiTheme="minorEastAsia" w:eastAsiaTheme="minorEastAsia"/>
          <w:sz w:val="21"/>
          <w:szCs w:val="21"/>
        </w:rPr>
        <w:t>无论投标结果如何，投标人参与本项目投标的所有费用均应由投标人自行承担。</w:t>
      </w:r>
    </w:p>
    <w:p>
      <w:pPr>
        <w:pStyle w:val="3"/>
        <w:spacing w:line="400" w:lineRule="exact"/>
        <w:ind w:firstLine="420" w:firstLineChars="200"/>
        <w:rPr>
          <w:rFonts w:cs="Times New Roman" w:asciiTheme="minorEastAsia" w:hAnsiTheme="minorEastAsia" w:eastAsiaTheme="minorEastAsia"/>
          <w:b/>
          <w:bCs/>
          <w:sz w:val="21"/>
          <w:szCs w:val="21"/>
        </w:rPr>
      </w:pPr>
      <w:bookmarkStart w:id="24" w:name="_Toc37251300"/>
      <w:r>
        <w:rPr>
          <w:rFonts w:hint="eastAsia" w:asciiTheme="minorEastAsia" w:hAnsiTheme="minorEastAsia" w:eastAsiaTheme="minorEastAsia"/>
          <w:b/>
          <w:bCs/>
          <w:sz w:val="21"/>
          <w:szCs w:val="21"/>
        </w:rPr>
        <w:t>二、投标人</w:t>
      </w:r>
      <w:bookmarkEnd w:id="24"/>
    </w:p>
    <w:p>
      <w:pPr>
        <w:snapToGrid w:val="0"/>
        <w:spacing w:line="400" w:lineRule="exact"/>
        <w:ind w:firstLine="420" w:firstLineChars="200"/>
        <w:rPr>
          <w:rFonts w:asciiTheme="minorEastAsia" w:hAnsiTheme="minorEastAsia" w:eastAsiaTheme="minorEastAsia"/>
          <w:sz w:val="21"/>
          <w:szCs w:val="21"/>
        </w:rPr>
      </w:pPr>
      <w:r>
        <w:rPr>
          <w:rFonts w:cs="宋体" w:asciiTheme="minorEastAsia" w:hAnsiTheme="minorEastAsia" w:eastAsiaTheme="minorEastAsia"/>
          <w:sz w:val="21"/>
          <w:szCs w:val="21"/>
        </w:rPr>
        <w:t>1</w:t>
      </w:r>
      <w:r>
        <w:rPr>
          <w:rFonts w:hint="eastAsia" w:cs="宋体" w:asciiTheme="minorEastAsia" w:hAnsiTheme="minorEastAsia" w:eastAsiaTheme="minorEastAsia"/>
          <w:sz w:val="21"/>
          <w:szCs w:val="21"/>
        </w:rPr>
        <w:t>、合格投标人条件</w:t>
      </w:r>
    </w:p>
    <w:p>
      <w:pPr>
        <w:snapToGrid w:val="0"/>
        <w:spacing w:line="400" w:lineRule="exact"/>
        <w:ind w:firstLine="420" w:firstLineChars="200"/>
        <w:rPr>
          <w:rFonts w:asciiTheme="minorEastAsia" w:hAnsiTheme="minorEastAsia" w:eastAsiaTheme="minorEastAsia"/>
          <w:sz w:val="21"/>
          <w:szCs w:val="21"/>
        </w:rPr>
      </w:pPr>
      <w:r>
        <w:rPr>
          <w:rFonts w:hint="eastAsia" w:cs="宋体" w:asciiTheme="minorEastAsia" w:hAnsiTheme="minorEastAsia" w:eastAsiaTheme="minorEastAsia"/>
          <w:sz w:val="21"/>
          <w:szCs w:val="21"/>
        </w:rPr>
        <w:t>合格投标人应完全符合招标文件第一篇中规定的供应商资格条件，并对招标文件作出实质性响应。</w:t>
      </w:r>
    </w:p>
    <w:p>
      <w:pPr>
        <w:snapToGrid w:val="0"/>
        <w:spacing w:line="400" w:lineRule="exact"/>
        <w:ind w:firstLine="420" w:firstLineChars="200"/>
        <w:rPr>
          <w:rFonts w:asciiTheme="minorEastAsia" w:hAnsiTheme="minorEastAsia" w:eastAsiaTheme="minorEastAsia"/>
          <w:sz w:val="21"/>
          <w:szCs w:val="21"/>
        </w:rPr>
      </w:pPr>
      <w:r>
        <w:rPr>
          <w:rFonts w:cs="宋体" w:asciiTheme="minorEastAsia" w:hAnsiTheme="minorEastAsia" w:eastAsiaTheme="minorEastAsia"/>
          <w:sz w:val="21"/>
          <w:szCs w:val="21"/>
        </w:rPr>
        <w:t>2</w:t>
      </w:r>
      <w:r>
        <w:rPr>
          <w:rFonts w:hint="eastAsia" w:cs="宋体" w:asciiTheme="minorEastAsia" w:hAnsiTheme="minorEastAsia" w:eastAsiaTheme="minorEastAsia"/>
          <w:sz w:val="21"/>
          <w:szCs w:val="21"/>
        </w:rPr>
        <w:t>、投标人的风险</w:t>
      </w:r>
    </w:p>
    <w:p>
      <w:pPr>
        <w:snapToGrid w:val="0"/>
        <w:spacing w:line="400" w:lineRule="exact"/>
        <w:ind w:firstLine="420" w:firstLineChars="200"/>
        <w:rPr>
          <w:rFonts w:asciiTheme="minorEastAsia" w:hAnsiTheme="minorEastAsia" w:eastAsiaTheme="minorEastAsia"/>
          <w:sz w:val="21"/>
          <w:szCs w:val="21"/>
        </w:rPr>
      </w:pPr>
      <w:r>
        <w:rPr>
          <w:rFonts w:hint="eastAsia" w:cs="宋体" w:asciiTheme="minorEastAsia" w:hAnsiTheme="minorEastAsia" w:eastAsiaTheme="minorEastAsia"/>
          <w:sz w:val="21"/>
          <w:szCs w:val="21"/>
        </w:rPr>
        <w:t>投标人没有按照招标文件要求提供全部资料，或者投标人没有对招标文件在各方面作出实质性响应，可能导致投标被拒绝或评定为无效投标。</w:t>
      </w:r>
    </w:p>
    <w:p>
      <w:pPr>
        <w:pStyle w:val="3"/>
        <w:spacing w:line="400" w:lineRule="exact"/>
        <w:ind w:firstLine="420" w:firstLineChars="200"/>
        <w:rPr>
          <w:rFonts w:cs="Times New Roman" w:asciiTheme="minorEastAsia" w:hAnsiTheme="minorEastAsia" w:eastAsiaTheme="minorEastAsia"/>
          <w:b/>
          <w:bCs/>
          <w:sz w:val="21"/>
          <w:szCs w:val="21"/>
        </w:rPr>
      </w:pPr>
      <w:bookmarkStart w:id="25" w:name="_Toc37251301"/>
      <w:r>
        <w:rPr>
          <w:rFonts w:hint="eastAsia" w:asciiTheme="minorEastAsia" w:hAnsiTheme="minorEastAsia" w:eastAsiaTheme="minorEastAsia"/>
          <w:b/>
          <w:bCs/>
          <w:sz w:val="21"/>
          <w:szCs w:val="21"/>
        </w:rPr>
        <w:t>三、招标文件</w:t>
      </w:r>
      <w:bookmarkEnd w:id="25"/>
    </w:p>
    <w:p>
      <w:pPr>
        <w:spacing w:line="400" w:lineRule="exact"/>
        <w:ind w:firstLine="420" w:firstLineChars="200"/>
        <w:rPr>
          <w:rFonts w:asciiTheme="minorEastAsia" w:hAnsiTheme="minorEastAsia" w:eastAsiaTheme="minorEastAsia"/>
          <w:sz w:val="21"/>
          <w:szCs w:val="21"/>
        </w:rPr>
      </w:pPr>
      <w:r>
        <w:rPr>
          <w:rFonts w:hint="eastAsia" w:cs="宋体" w:asciiTheme="minorEastAsia" w:hAnsiTheme="minorEastAsia" w:eastAsiaTheme="minorEastAsia"/>
          <w:sz w:val="21"/>
          <w:szCs w:val="21"/>
        </w:rPr>
        <w:t>招标文件是投标人编制投标文件的依据，是评审小组评判依据和标准。招标文件也是采购人与中标供应商签订合同的基础。</w:t>
      </w:r>
    </w:p>
    <w:p>
      <w:pPr>
        <w:snapToGrid w:val="0"/>
        <w:spacing w:line="400" w:lineRule="exact"/>
        <w:ind w:firstLine="420" w:firstLineChars="200"/>
        <w:rPr>
          <w:rFonts w:asciiTheme="minorEastAsia" w:hAnsiTheme="minorEastAsia" w:eastAsiaTheme="minorEastAsia"/>
          <w:sz w:val="21"/>
          <w:szCs w:val="21"/>
        </w:rPr>
      </w:pPr>
      <w:r>
        <w:rPr>
          <w:rFonts w:cs="宋体" w:asciiTheme="minorEastAsia" w:hAnsiTheme="minorEastAsia" w:eastAsiaTheme="minorEastAsia"/>
          <w:sz w:val="21"/>
          <w:szCs w:val="21"/>
        </w:rPr>
        <w:t>1</w:t>
      </w:r>
      <w:r>
        <w:rPr>
          <w:rFonts w:hint="eastAsia" w:cs="宋体" w:asciiTheme="minorEastAsia" w:hAnsiTheme="minorEastAsia" w:eastAsiaTheme="minorEastAsia"/>
          <w:sz w:val="21"/>
          <w:szCs w:val="21"/>
        </w:rPr>
        <w:t>、招标文件由投标邀请书；项目技术规格、数量及质量要求；项目商务要求；评标方法、评标标准、无效投标条款和废标条款；投标人须知；合同主要条款、格式合同；投标文件格式等七部分组成。</w:t>
      </w:r>
    </w:p>
    <w:p>
      <w:pPr>
        <w:snapToGrid w:val="0"/>
        <w:spacing w:line="400" w:lineRule="exact"/>
        <w:ind w:firstLine="420" w:firstLineChars="200"/>
        <w:rPr>
          <w:rFonts w:asciiTheme="minorEastAsia" w:hAnsiTheme="minorEastAsia" w:eastAsiaTheme="minorEastAsia"/>
          <w:sz w:val="21"/>
          <w:szCs w:val="21"/>
        </w:rPr>
      </w:pPr>
      <w:r>
        <w:rPr>
          <w:rFonts w:cs="宋体" w:asciiTheme="minorEastAsia" w:hAnsiTheme="minorEastAsia" w:eastAsiaTheme="minorEastAsia"/>
          <w:sz w:val="21"/>
          <w:szCs w:val="21"/>
        </w:rPr>
        <w:t>2</w:t>
      </w:r>
      <w:r>
        <w:rPr>
          <w:rFonts w:hint="eastAsia" w:cs="宋体" w:asciiTheme="minorEastAsia" w:hAnsiTheme="minorEastAsia" w:eastAsiaTheme="minorEastAsia"/>
          <w:sz w:val="21"/>
          <w:szCs w:val="21"/>
        </w:rPr>
        <w:t>、采购单位对招标文件所作的一切有效的书面通知、修改及补充，都是招标文件不可分割的部分。</w:t>
      </w:r>
    </w:p>
    <w:p>
      <w:pPr>
        <w:snapToGrid w:val="0"/>
        <w:spacing w:line="400" w:lineRule="exact"/>
        <w:ind w:firstLine="420" w:firstLineChars="200"/>
        <w:rPr>
          <w:rFonts w:asciiTheme="minorEastAsia" w:hAnsiTheme="minorEastAsia" w:eastAsiaTheme="minorEastAsia"/>
          <w:sz w:val="21"/>
          <w:szCs w:val="21"/>
        </w:rPr>
      </w:pPr>
      <w:r>
        <w:rPr>
          <w:rFonts w:cs="宋体" w:asciiTheme="minorEastAsia" w:hAnsiTheme="minorEastAsia" w:eastAsiaTheme="minorEastAsia"/>
          <w:sz w:val="21"/>
          <w:szCs w:val="21"/>
        </w:rPr>
        <w:t>3</w:t>
      </w:r>
      <w:r>
        <w:rPr>
          <w:rFonts w:hint="eastAsia" w:cs="宋体" w:asciiTheme="minorEastAsia" w:hAnsiTheme="minorEastAsia" w:eastAsiaTheme="minorEastAsia"/>
          <w:sz w:val="21"/>
          <w:szCs w:val="21"/>
        </w:rPr>
        <w:t>、投标人对招标文件如有异议，应在投标截止时间前1个工作日前以书面形式告知采购单位。采购单位对已发出的招标文件需要进行澄清或修改的，应以书面形式通知所有招标文件收受人。该澄清或者修改的内容为招标文件的组成部分。</w:t>
      </w:r>
    </w:p>
    <w:p>
      <w:pPr>
        <w:snapToGrid w:val="0"/>
        <w:spacing w:line="400" w:lineRule="exact"/>
        <w:ind w:firstLine="420" w:firstLineChars="200"/>
        <w:rPr>
          <w:rFonts w:asciiTheme="minorEastAsia" w:hAnsiTheme="minorEastAsia" w:eastAsiaTheme="minorEastAsia"/>
          <w:sz w:val="21"/>
          <w:szCs w:val="21"/>
        </w:rPr>
      </w:pPr>
      <w:r>
        <w:rPr>
          <w:rFonts w:cs="宋体" w:asciiTheme="minorEastAsia" w:hAnsiTheme="minorEastAsia" w:eastAsiaTheme="minorEastAsia"/>
          <w:sz w:val="21"/>
          <w:szCs w:val="21"/>
        </w:rPr>
        <w:t>4</w:t>
      </w:r>
      <w:r>
        <w:rPr>
          <w:rFonts w:hint="eastAsia" w:cs="宋体" w:asciiTheme="minorEastAsia" w:hAnsiTheme="minorEastAsia" w:eastAsiaTheme="minorEastAsia"/>
          <w:sz w:val="21"/>
          <w:szCs w:val="21"/>
        </w:rPr>
        <w:t>、投标人对招标文件有异议的，应在规定时间内提出，否则视同认可招标文件所有要求。逾期提出异议的，采购单位可以不予受理。</w:t>
      </w:r>
    </w:p>
    <w:p>
      <w:pPr>
        <w:pStyle w:val="3"/>
        <w:spacing w:line="400" w:lineRule="exact"/>
        <w:ind w:firstLine="420" w:firstLineChars="200"/>
        <w:rPr>
          <w:rFonts w:cs="Times New Roman" w:asciiTheme="minorEastAsia" w:hAnsiTheme="minorEastAsia" w:eastAsiaTheme="minorEastAsia"/>
          <w:b/>
          <w:bCs/>
          <w:sz w:val="21"/>
          <w:szCs w:val="21"/>
        </w:rPr>
      </w:pPr>
      <w:bookmarkStart w:id="26" w:name="_Toc37251302"/>
      <w:r>
        <w:rPr>
          <w:rFonts w:hint="eastAsia" w:asciiTheme="minorEastAsia" w:hAnsiTheme="minorEastAsia" w:eastAsiaTheme="minorEastAsia"/>
          <w:b/>
          <w:bCs/>
          <w:sz w:val="21"/>
          <w:szCs w:val="21"/>
        </w:rPr>
        <w:t>四、投标文件</w:t>
      </w:r>
      <w:bookmarkEnd w:id="26"/>
    </w:p>
    <w:p>
      <w:pPr>
        <w:spacing w:line="400" w:lineRule="exact"/>
        <w:ind w:firstLine="420" w:firstLineChars="200"/>
        <w:rPr>
          <w:rFonts w:asciiTheme="minorEastAsia" w:hAnsiTheme="minorEastAsia" w:eastAsiaTheme="minorEastAsia"/>
          <w:sz w:val="21"/>
          <w:szCs w:val="21"/>
        </w:rPr>
      </w:pPr>
      <w:r>
        <w:rPr>
          <w:rFonts w:hint="eastAsia" w:cs="宋体" w:asciiTheme="minorEastAsia" w:hAnsiTheme="minorEastAsia" w:eastAsiaTheme="minorEastAsia"/>
          <w:sz w:val="21"/>
          <w:szCs w:val="21"/>
        </w:rPr>
        <w:t>投标人应当按照招标文件的要求编制投标文件，并对招标文件提出的要求和条件作出实质性响应。</w:t>
      </w:r>
    </w:p>
    <w:p>
      <w:pPr>
        <w:snapToGrid w:val="0"/>
        <w:spacing w:line="400" w:lineRule="exact"/>
        <w:ind w:firstLine="420" w:firstLineChars="200"/>
        <w:rPr>
          <w:rFonts w:asciiTheme="minorEastAsia" w:hAnsiTheme="minorEastAsia" w:eastAsiaTheme="minorEastAsia"/>
          <w:sz w:val="21"/>
          <w:szCs w:val="21"/>
        </w:rPr>
      </w:pPr>
      <w:r>
        <w:rPr>
          <w:rFonts w:hint="eastAsia" w:cs="宋体" w:asciiTheme="minorEastAsia" w:hAnsiTheme="minorEastAsia" w:eastAsiaTheme="minorEastAsia"/>
          <w:sz w:val="21"/>
          <w:szCs w:val="21"/>
        </w:rPr>
        <w:t>（一）投标文件组成</w:t>
      </w:r>
    </w:p>
    <w:p>
      <w:pPr>
        <w:spacing w:line="400" w:lineRule="exact"/>
        <w:ind w:firstLine="420" w:firstLineChars="200"/>
        <w:rPr>
          <w:rFonts w:asciiTheme="minorEastAsia" w:hAnsiTheme="minorEastAsia" w:eastAsiaTheme="minorEastAsia"/>
          <w:sz w:val="21"/>
          <w:szCs w:val="21"/>
        </w:rPr>
      </w:pPr>
      <w:r>
        <w:rPr>
          <w:rFonts w:hint="eastAsia" w:cs="宋体" w:asciiTheme="minorEastAsia" w:hAnsiTheme="minorEastAsia" w:eastAsiaTheme="minorEastAsia"/>
          <w:sz w:val="21"/>
          <w:szCs w:val="21"/>
        </w:rPr>
        <w:t>投标文件由以下部分和投标人所作的一切有效补充、修改和承诺等文件组成，投标人应按照第七篇“投标文件格式”规定的目录顺序组织编写和装订，否则有可能影响投标人的投标文件响应程度得分。</w:t>
      </w:r>
    </w:p>
    <w:p>
      <w:pPr>
        <w:snapToGrid w:val="0"/>
        <w:spacing w:line="400" w:lineRule="exact"/>
        <w:ind w:firstLine="420" w:firstLineChars="200"/>
        <w:rPr>
          <w:rFonts w:asciiTheme="minorEastAsia" w:hAnsiTheme="minorEastAsia" w:eastAsiaTheme="minorEastAsia"/>
          <w:sz w:val="21"/>
          <w:szCs w:val="21"/>
        </w:rPr>
      </w:pPr>
      <w:r>
        <w:rPr>
          <w:rFonts w:hint="eastAsia" w:cs="宋体" w:asciiTheme="minorEastAsia" w:hAnsiTheme="minorEastAsia" w:eastAsiaTheme="minorEastAsia"/>
          <w:sz w:val="21"/>
          <w:szCs w:val="21"/>
        </w:rPr>
        <w:t>（二）联合投标</w:t>
      </w:r>
    </w:p>
    <w:p>
      <w:pPr>
        <w:snapToGrid w:val="0"/>
        <w:spacing w:line="400" w:lineRule="exact"/>
        <w:ind w:firstLine="570"/>
        <w:rPr>
          <w:rFonts w:asciiTheme="minorEastAsia" w:hAnsiTheme="minorEastAsia" w:eastAsiaTheme="minorEastAsia"/>
          <w:sz w:val="21"/>
          <w:szCs w:val="21"/>
        </w:rPr>
      </w:pPr>
      <w:r>
        <w:rPr>
          <w:rFonts w:hint="eastAsia" w:cs="宋体" w:asciiTheme="minorEastAsia" w:hAnsiTheme="minorEastAsia" w:eastAsiaTheme="minorEastAsia"/>
          <w:sz w:val="21"/>
          <w:szCs w:val="21"/>
        </w:rPr>
        <w:t>本项目不允许联合体投标。</w:t>
      </w:r>
    </w:p>
    <w:p>
      <w:pPr>
        <w:snapToGrid w:val="0"/>
        <w:spacing w:line="400" w:lineRule="exact"/>
        <w:ind w:firstLine="420" w:firstLineChars="200"/>
        <w:rPr>
          <w:rFonts w:asciiTheme="minorEastAsia" w:hAnsiTheme="minorEastAsia" w:eastAsiaTheme="minorEastAsia"/>
          <w:sz w:val="21"/>
          <w:szCs w:val="21"/>
        </w:rPr>
      </w:pPr>
      <w:r>
        <w:rPr>
          <w:rFonts w:hint="eastAsia" w:cs="宋体" w:asciiTheme="minorEastAsia" w:hAnsiTheme="minorEastAsia" w:eastAsiaTheme="minorEastAsia"/>
          <w:sz w:val="21"/>
          <w:szCs w:val="21"/>
        </w:rPr>
        <w:t>（三）投标有效期</w:t>
      </w:r>
    </w:p>
    <w:p>
      <w:pPr>
        <w:snapToGrid w:val="0"/>
        <w:spacing w:line="400" w:lineRule="exact"/>
        <w:ind w:firstLine="570"/>
        <w:rPr>
          <w:rFonts w:asciiTheme="minorEastAsia" w:hAnsiTheme="minorEastAsia" w:eastAsiaTheme="minorEastAsia"/>
          <w:sz w:val="21"/>
          <w:szCs w:val="21"/>
        </w:rPr>
      </w:pPr>
      <w:r>
        <w:rPr>
          <w:rFonts w:hint="eastAsia" w:cs="宋体" w:asciiTheme="minorEastAsia" w:hAnsiTheme="minorEastAsia" w:eastAsiaTheme="minorEastAsia"/>
          <w:sz w:val="21"/>
          <w:szCs w:val="21"/>
        </w:rPr>
        <w:t>投标有效期为投标截止日期后90天内。</w:t>
      </w:r>
    </w:p>
    <w:p>
      <w:pPr>
        <w:snapToGrid w:val="0"/>
        <w:spacing w:line="400" w:lineRule="exact"/>
        <w:ind w:firstLine="420" w:firstLineChars="200"/>
        <w:rPr>
          <w:rFonts w:asciiTheme="minorEastAsia" w:hAnsiTheme="minorEastAsia" w:eastAsiaTheme="minorEastAsia"/>
          <w:sz w:val="21"/>
          <w:szCs w:val="21"/>
        </w:rPr>
      </w:pPr>
      <w:r>
        <w:rPr>
          <w:rFonts w:hint="eastAsia" w:cs="宋体" w:asciiTheme="minorEastAsia" w:hAnsiTheme="minorEastAsia" w:eastAsiaTheme="minorEastAsia"/>
          <w:sz w:val="21"/>
          <w:szCs w:val="21"/>
        </w:rPr>
        <w:t>（四）投标保证金</w:t>
      </w:r>
    </w:p>
    <w:p>
      <w:pPr>
        <w:snapToGrid w:val="0"/>
        <w:spacing w:line="400" w:lineRule="exact"/>
        <w:ind w:firstLine="57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本次招标不收取保证金。</w:t>
      </w:r>
    </w:p>
    <w:p>
      <w:pPr>
        <w:snapToGrid w:val="0"/>
        <w:spacing w:line="400" w:lineRule="exact"/>
        <w:ind w:firstLine="420" w:firstLineChars="200"/>
        <w:rPr>
          <w:rFonts w:asciiTheme="minorEastAsia" w:hAnsiTheme="minorEastAsia" w:eastAsiaTheme="minorEastAsia"/>
          <w:sz w:val="21"/>
          <w:szCs w:val="21"/>
        </w:rPr>
      </w:pPr>
      <w:r>
        <w:rPr>
          <w:rFonts w:hint="eastAsia" w:cs="宋体" w:asciiTheme="minorEastAsia" w:hAnsiTheme="minorEastAsia" w:eastAsiaTheme="minorEastAsia"/>
          <w:sz w:val="21"/>
          <w:szCs w:val="21"/>
        </w:rPr>
        <w:t>（五）投标文件的份数和签署</w:t>
      </w:r>
    </w:p>
    <w:p>
      <w:pPr>
        <w:snapToGrid w:val="0"/>
        <w:spacing w:line="400" w:lineRule="exact"/>
        <w:ind w:firstLine="420" w:firstLineChars="200"/>
        <w:rPr>
          <w:rFonts w:asciiTheme="minorEastAsia" w:hAnsiTheme="minorEastAsia" w:eastAsiaTheme="minorEastAsia"/>
          <w:sz w:val="21"/>
          <w:szCs w:val="21"/>
        </w:rPr>
      </w:pPr>
      <w:r>
        <w:rPr>
          <w:rFonts w:cs="宋体" w:asciiTheme="minorEastAsia" w:hAnsiTheme="minorEastAsia" w:eastAsiaTheme="minorEastAsia"/>
          <w:sz w:val="21"/>
          <w:szCs w:val="21"/>
        </w:rPr>
        <w:t>1</w:t>
      </w:r>
      <w:r>
        <w:rPr>
          <w:rFonts w:hint="eastAsia" w:cs="宋体" w:asciiTheme="minorEastAsia" w:hAnsiTheme="minorEastAsia" w:eastAsiaTheme="minorEastAsia"/>
          <w:sz w:val="21"/>
          <w:szCs w:val="21"/>
        </w:rPr>
        <w:t>、投标文件一式三份，其中正本一份，副本二份。副本可为正本的复印件，必须与正本一致，如出现不一致情况以正本为准。</w:t>
      </w:r>
    </w:p>
    <w:p>
      <w:pPr>
        <w:spacing w:line="400" w:lineRule="exact"/>
        <w:ind w:firstLine="420" w:firstLineChars="200"/>
        <w:rPr>
          <w:rFonts w:asciiTheme="minorEastAsia" w:hAnsiTheme="minorEastAsia" w:eastAsiaTheme="minorEastAsia"/>
          <w:sz w:val="21"/>
          <w:szCs w:val="21"/>
        </w:rPr>
      </w:pPr>
      <w:r>
        <w:rPr>
          <w:rFonts w:cs="宋体" w:asciiTheme="minorEastAsia" w:hAnsiTheme="minorEastAsia" w:eastAsiaTheme="minorEastAsia"/>
          <w:sz w:val="21"/>
          <w:szCs w:val="21"/>
        </w:rPr>
        <w:t>2</w:t>
      </w:r>
      <w:r>
        <w:rPr>
          <w:rFonts w:hint="eastAsia" w:cs="宋体" w:asciiTheme="minorEastAsia" w:hAnsiTheme="minorEastAsia" w:eastAsiaTheme="minorEastAsia"/>
          <w:sz w:val="21"/>
          <w:szCs w:val="21"/>
        </w:rPr>
        <w:t>、分包分项报价明细表按格式填写报价。</w:t>
      </w:r>
    </w:p>
    <w:p>
      <w:pPr>
        <w:snapToGrid w:val="0"/>
        <w:spacing w:line="400" w:lineRule="exact"/>
        <w:ind w:left="2" w:leftChars="1" w:firstLine="420" w:firstLineChars="200"/>
        <w:rPr>
          <w:rFonts w:asciiTheme="minorEastAsia" w:hAnsiTheme="minorEastAsia" w:eastAsiaTheme="minorEastAsia"/>
          <w:sz w:val="21"/>
          <w:szCs w:val="21"/>
        </w:rPr>
      </w:pPr>
      <w:r>
        <w:rPr>
          <w:rFonts w:hint="eastAsia" w:cs="宋体" w:asciiTheme="minorEastAsia" w:hAnsiTheme="minorEastAsia" w:eastAsiaTheme="minorEastAsia"/>
          <w:sz w:val="21"/>
          <w:szCs w:val="21"/>
        </w:rPr>
        <w:t>3、投标人的报价为一次性报价，即在投标有效期内投标价格固定不变。</w:t>
      </w:r>
    </w:p>
    <w:p>
      <w:pPr>
        <w:snapToGrid w:val="0"/>
        <w:spacing w:line="400" w:lineRule="exact"/>
        <w:ind w:left="2" w:leftChars="1" w:firstLine="420" w:firstLineChars="200"/>
        <w:rPr>
          <w:rFonts w:asciiTheme="minorEastAsia" w:hAnsiTheme="minorEastAsia" w:eastAsiaTheme="minorEastAsia"/>
          <w:sz w:val="21"/>
          <w:szCs w:val="21"/>
        </w:rPr>
      </w:pPr>
      <w:r>
        <w:rPr>
          <w:rFonts w:hint="eastAsia" w:cs="宋体" w:asciiTheme="minorEastAsia" w:hAnsiTheme="minorEastAsia" w:eastAsiaTheme="minorEastAsia"/>
          <w:sz w:val="21"/>
          <w:szCs w:val="21"/>
        </w:rPr>
        <w:t>4、本项目只接受一个投标报价，有选择的或有条件的报价将不予接受。</w:t>
      </w:r>
    </w:p>
    <w:p>
      <w:pPr>
        <w:pStyle w:val="30"/>
        <w:spacing w:line="400" w:lineRule="exact"/>
        <w:ind w:firstLine="420" w:firstLineChars="200"/>
        <w:rPr>
          <w:rFonts w:cs="Times New Roman" w:asciiTheme="minorEastAsia" w:hAnsiTheme="minorEastAsia" w:eastAsiaTheme="minorEastAsia"/>
        </w:rPr>
      </w:pPr>
      <w:r>
        <w:rPr>
          <w:rFonts w:hint="eastAsia" w:asciiTheme="minorEastAsia" w:hAnsiTheme="minorEastAsia" w:eastAsiaTheme="minorEastAsia"/>
        </w:rPr>
        <w:t>（七）修正错误</w:t>
      </w:r>
    </w:p>
    <w:p>
      <w:pPr>
        <w:pStyle w:val="30"/>
        <w:spacing w:line="400" w:lineRule="exact"/>
        <w:ind w:firstLine="420" w:firstLineChars="200"/>
        <w:rPr>
          <w:rFonts w:cs="Times New Roman" w:asciiTheme="minorEastAsia" w:hAnsiTheme="minorEastAsia" w:eastAsiaTheme="minorEastAsia"/>
        </w:rPr>
      </w:pPr>
      <w:r>
        <w:rPr>
          <w:rFonts w:hint="eastAsia" w:asciiTheme="minorEastAsia" w:hAnsiTheme="minorEastAsia" w:eastAsiaTheme="minorEastAsia"/>
        </w:rPr>
        <w:t>若投标文件出现计算或表达上的错误，修正错误的原则如下：</w:t>
      </w:r>
    </w:p>
    <w:p>
      <w:pPr>
        <w:snapToGrid w:val="0"/>
        <w:spacing w:line="400" w:lineRule="exact"/>
        <w:ind w:firstLine="420" w:firstLineChars="200"/>
        <w:rPr>
          <w:rFonts w:asciiTheme="minorEastAsia" w:hAnsiTheme="minorEastAsia" w:eastAsiaTheme="minorEastAsia"/>
          <w:sz w:val="21"/>
          <w:szCs w:val="21"/>
        </w:rPr>
      </w:pPr>
      <w:r>
        <w:rPr>
          <w:rFonts w:cs="宋体" w:asciiTheme="minorEastAsia" w:hAnsiTheme="minorEastAsia" w:eastAsiaTheme="minorEastAsia"/>
          <w:sz w:val="21"/>
          <w:szCs w:val="21"/>
        </w:rPr>
        <w:t>1</w:t>
      </w:r>
      <w:r>
        <w:rPr>
          <w:rFonts w:hint="eastAsia" w:cs="宋体" w:asciiTheme="minorEastAsia" w:hAnsiTheme="minorEastAsia" w:eastAsiaTheme="minorEastAsia"/>
          <w:sz w:val="21"/>
          <w:szCs w:val="21"/>
        </w:rPr>
        <w:t>、开标一览表总价与投标报价明细表汇总数不一致的，</w:t>
      </w:r>
      <w:r>
        <w:rPr>
          <w:rFonts w:hint="eastAsia" w:cs="宋体" w:asciiTheme="minorEastAsia" w:hAnsiTheme="minorEastAsia" w:eastAsiaTheme="minorEastAsia"/>
          <w:kern w:val="0"/>
          <w:sz w:val="21"/>
          <w:szCs w:val="21"/>
        </w:rPr>
        <w:t>以开标一览表为准；</w:t>
      </w:r>
    </w:p>
    <w:p>
      <w:pPr>
        <w:pStyle w:val="30"/>
        <w:spacing w:line="400" w:lineRule="exact"/>
        <w:ind w:firstLine="420" w:firstLineChars="200"/>
        <w:rPr>
          <w:rFonts w:cs="Times New Roman" w:asciiTheme="minorEastAsia" w:hAnsiTheme="minorEastAsia" w:eastAsiaTheme="minorEastAsia"/>
        </w:rPr>
      </w:pPr>
      <w:r>
        <w:rPr>
          <w:rFonts w:asciiTheme="minorEastAsia" w:hAnsiTheme="minorEastAsia" w:eastAsiaTheme="minorEastAsia"/>
        </w:rPr>
        <w:t>2</w:t>
      </w:r>
      <w:r>
        <w:rPr>
          <w:rFonts w:hint="eastAsia" w:asciiTheme="minorEastAsia" w:hAnsiTheme="minorEastAsia" w:eastAsiaTheme="minorEastAsia"/>
        </w:rPr>
        <w:t>、投标文件的大写金额和小写金额不一致的，以大写金额为准；</w:t>
      </w:r>
    </w:p>
    <w:p>
      <w:pPr>
        <w:pStyle w:val="30"/>
        <w:spacing w:line="400" w:lineRule="exact"/>
        <w:ind w:firstLine="420" w:firstLineChars="200"/>
        <w:rPr>
          <w:rFonts w:cs="Times New Roman" w:asciiTheme="minorEastAsia" w:hAnsiTheme="minorEastAsia" w:eastAsiaTheme="minorEastAsia"/>
        </w:rPr>
      </w:pPr>
      <w:r>
        <w:rPr>
          <w:rFonts w:asciiTheme="minorEastAsia" w:hAnsiTheme="minorEastAsia" w:eastAsiaTheme="minorEastAsia"/>
        </w:rPr>
        <w:t>3</w:t>
      </w:r>
      <w:r>
        <w:rPr>
          <w:rFonts w:hint="eastAsia" w:asciiTheme="minorEastAsia" w:hAnsiTheme="minorEastAsia" w:eastAsiaTheme="minorEastAsia"/>
        </w:rPr>
        <w:t>、总价金额与按单价汇总金额不一致的，以单价金额计算结果为准；</w:t>
      </w:r>
    </w:p>
    <w:p>
      <w:pPr>
        <w:pStyle w:val="30"/>
        <w:spacing w:line="400" w:lineRule="exact"/>
        <w:ind w:firstLine="420" w:firstLineChars="200"/>
        <w:rPr>
          <w:rFonts w:cs="Times New Roman" w:asciiTheme="minorEastAsia" w:hAnsiTheme="minorEastAsia" w:eastAsiaTheme="minorEastAsia"/>
        </w:rPr>
      </w:pPr>
      <w:r>
        <w:rPr>
          <w:rFonts w:asciiTheme="minorEastAsia" w:hAnsiTheme="minorEastAsia" w:eastAsiaTheme="minorEastAsia"/>
        </w:rPr>
        <w:t>4</w:t>
      </w:r>
      <w:r>
        <w:rPr>
          <w:rFonts w:hint="eastAsia" w:asciiTheme="minorEastAsia" w:hAnsiTheme="minorEastAsia" w:eastAsiaTheme="minorEastAsia"/>
        </w:rPr>
        <w:t>、单价金额小数点有明显错位的，应以总价为准，并修正单价；</w:t>
      </w:r>
    </w:p>
    <w:p>
      <w:pPr>
        <w:pStyle w:val="30"/>
        <w:spacing w:line="400" w:lineRule="exact"/>
        <w:ind w:firstLine="420" w:firstLineChars="200"/>
        <w:rPr>
          <w:rFonts w:cs="Times New Roman" w:asciiTheme="minorEastAsia" w:hAnsiTheme="minorEastAsia" w:eastAsiaTheme="minorEastAsia"/>
        </w:rPr>
      </w:pPr>
      <w:r>
        <w:rPr>
          <w:rFonts w:asciiTheme="minorEastAsia" w:hAnsiTheme="minorEastAsia" w:eastAsiaTheme="minorEastAsia"/>
        </w:rPr>
        <w:t>5</w:t>
      </w:r>
      <w:r>
        <w:rPr>
          <w:rFonts w:hint="eastAsia" w:asciiTheme="minorEastAsia" w:hAnsiTheme="minorEastAsia" w:eastAsiaTheme="minorEastAsia"/>
        </w:rPr>
        <w:t>、对不同文字文本投标文件的解释发生异议的，以中文文本为准。</w:t>
      </w:r>
    </w:p>
    <w:p>
      <w:pPr>
        <w:snapToGrid w:val="0"/>
        <w:spacing w:line="400" w:lineRule="exact"/>
        <w:ind w:left="2" w:leftChars="1" w:firstLine="420" w:firstLineChars="200"/>
        <w:rPr>
          <w:rFonts w:asciiTheme="minorEastAsia" w:hAnsiTheme="minorEastAsia" w:eastAsiaTheme="minorEastAsia"/>
          <w:sz w:val="21"/>
          <w:szCs w:val="21"/>
        </w:rPr>
      </w:pPr>
      <w:r>
        <w:rPr>
          <w:rFonts w:hint="eastAsia" w:cs="宋体" w:asciiTheme="minorEastAsia" w:hAnsiTheme="minorEastAsia" w:eastAsiaTheme="minorEastAsia"/>
          <w:sz w:val="21"/>
          <w:szCs w:val="21"/>
        </w:rPr>
        <w:t>评标委员会按上述修正错误的原则及方法调整或修正投标人投标报价，投标人同意并签字确认后，调整后的投标报价对投标人具有约束作用。如果投标人不接受修正后的报价，则其投标将作为无效投标处理。</w:t>
      </w:r>
    </w:p>
    <w:p>
      <w:pPr>
        <w:snapToGrid w:val="0"/>
        <w:spacing w:line="400" w:lineRule="exact"/>
        <w:ind w:firstLine="420" w:firstLineChars="200"/>
        <w:rPr>
          <w:rFonts w:asciiTheme="minorEastAsia" w:hAnsiTheme="minorEastAsia" w:eastAsiaTheme="minorEastAsia"/>
          <w:sz w:val="21"/>
          <w:szCs w:val="21"/>
        </w:rPr>
      </w:pPr>
      <w:r>
        <w:rPr>
          <w:rFonts w:hint="eastAsia" w:cs="宋体" w:asciiTheme="minorEastAsia" w:hAnsiTheme="minorEastAsia" w:eastAsiaTheme="minorEastAsia"/>
          <w:sz w:val="21"/>
          <w:szCs w:val="21"/>
        </w:rPr>
        <w:t>（八）投标文件的递交</w:t>
      </w:r>
    </w:p>
    <w:p>
      <w:pPr>
        <w:snapToGrid w:val="0"/>
        <w:spacing w:line="400" w:lineRule="exact"/>
        <w:ind w:firstLine="420" w:firstLineChars="200"/>
        <w:rPr>
          <w:rFonts w:asciiTheme="minorEastAsia" w:hAnsiTheme="minorEastAsia" w:eastAsiaTheme="minorEastAsia"/>
          <w:sz w:val="21"/>
          <w:szCs w:val="21"/>
        </w:rPr>
      </w:pPr>
      <w:r>
        <w:rPr>
          <w:rFonts w:cs="宋体" w:asciiTheme="minorEastAsia" w:hAnsiTheme="minorEastAsia" w:eastAsiaTheme="minorEastAsia"/>
          <w:sz w:val="21"/>
          <w:szCs w:val="21"/>
        </w:rPr>
        <w:t>1</w:t>
      </w:r>
      <w:r>
        <w:rPr>
          <w:rFonts w:hint="eastAsia" w:cs="宋体" w:asciiTheme="minorEastAsia" w:hAnsiTheme="minorEastAsia" w:eastAsiaTheme="minorEastAsia"/>
          <w:sz w:val="21"/>
          <w:szCs w:val="21"/>
        </w:rPr>
        <w:t>、投标文件的密封与标记</w:t>
      </w:r>
    </w:p>
    <w:p>
      <w:pPr>
        <w:snapToGrid w:val="0"/>
        <w:spacing w:line="400" w:lineRule="exact"/>
        <w:ind w:firstLine="420" w:firstLineChars="200"/>
        <w:rPr>
          <w:rFonts w:asciiTheme="minorEastAsia" w:hAnsiTheme="minorEastAsia" w:eastAsiaTheme="minorEastAsia"/>
          <w:sz w:val="21"/>
          <w:szCs w:val="21"/>
        </w:rPr>
      </w:pPr>
      <w:r>
        <w:rPr>
          <w:rFonts w:hint="eastAsia" w:cs="宋体" w:asciiTheme="minorEastAsia" w:hAnsiTheme="minorEastAsia" w:eastAsiaTheme="minorEastAsia"/>
          <w:sz w:val="21"/>
          <w:szCs w:val="21"/>
        </w:rPr>
        <w:t>投标文件的正本、副本均应用信封分别密封。信封上注明项目名称、投标人名称地址、“正本”、“副本”字样及“不准提前启封”字样。信封的封口须加盖投标人公章或授权代表签字。</w:t>
      </w:r>
    </w:p>
    <w:p>
      <w:pPr>
        <w:spacing w:line="400" w:lineRule="exact"/>
        <w:ind w:firstLine="420" w:firstLineChars="200"/>
        <w:rPr>
          <w:rFonts w:asciiTheme="minorEastAsia" w:hAnsiTheme="minorEastAsia" w:eastAsiaTheme="minorEastAsia"/>
          <w:sz w:val="21"/>
          <w:szCs w:val="21"/>
        </w:rPr>
      </w:pPr>
      <w:r>
        <w:rPr>
          <w:rFonts w:cs="宋体" w:asciiTheme="minorEastAsia" w:hAnsiTheme="minorEastAsia" w:eastAsiaTheme="minorEastAsia"/>
          <w:sz w:val="21"/>
          <w:szCs w:val="21"/>
        </w:rPr>
        <w:t>2</w:t>
      </w:r>
      <w:r>
        <w:rPr>
          <w:rFonts w:hint="eastAsia" w:cs="宋体" w:asciiTheme="minorEastAsia" w:hAnsiTheme="minorEastAsia" w:eastAsiaTheme="minorEastAsia"/>
          <w:sz w:val="21"/>
          <w:szCs w:val="21"/>
        </w:rPr>
        <w:t>、如果投标文件通过邮寄递交，投标人应将投标文件用内、外两层信封密封。</w:t>
      </w:r>
    </w:p>
    <w:p>
      <w:pPr>
        <w:spacing w:line="400" w:lineRule="exact"/>
        <w:ind w:firstLine="420" w:firstLineChars="200"/>
        <w:rPr>
          <w:rFonts w:asciiTheme="minorEastAsia" w:hAnsiTheme="minorEastAsia" w:eastAsiaTheme="minorEastAsia"/>
          <w:sz w:val="21"/>
          <w:szCs w:val="21"/>
        </w:rPr>
      </w:pPr>
      <w:r>
        <w:rPr>
          <w:rFonts w:hint="eastAsia" w:cs="宋体" w:asciiTheme="minorEastAsia" w:hAnsiTheme="minorEastAsia" w:eastAsiaTheme="minorEastAsia"/>
          <w:sz w:val="21"/>
          <w:szCs w:val="21"/>
        </w:rPr>
        <w:t>（</w:t>
      </w:r>
      <w:r>
        <w:rPr>
          <w:rFonts w:cs="宋体" w:asciiTheme="minorEastAsia" w:hAnsiTheme="minorEastAsia" w:eastAsiaTheme="minorEastAsia"/>
          <w:sz w:val="21"/>
          <w:szCs w:val="21"/>
        </w:rPr>
        <w:t>1</w:t>
      </w:r>
      <w:r>
        <w:rPr>
          <w:rFonts w:hint="eastAsia" w:cs="宋体" w:asciiTheme="minorEastAsia" w:hAnsiTheme="minorEastAsia" w:eastAsiaTheme="minorEastAsia"/>
          <w:sz w:val="21"/>
          <w:szCs w:val="21"/>
        </w:rPr>
        <w:t>）内层信封的封装与标记同本条（</w:t>
      </w:r>
      <w:r>
        <w:rPr>
          <w:rFonts w:cs="宋体" w:asciiTheme="minorEastAsia" w:hAnsiTheme="minorEastAsia" w:eastAsiaTheme="minorEastAsia"/>
          <w:sz w:val="21"/>
          <w:szCs w:val="21"/>
        </w:rPr>
        <w:t>1</w:t>
      </w:r>
      <w:r>
        <w:rPr>
          <w:rFonts w:hint="eastAsia" w:cs="宋体" w:asciiTheme="minorEastAsia" w:hAnsiTheme="minorEastAsia" w:eastAsiaTheme="minorEastAsia"/>
          <w:sz w:val="21"/>
          <w:szCs w:val="21"/>
        </w:rPr>
        <w:t>）款规定。</w:t>
      </w:r>
    </w:p>
    <w:p>
      <w:pPr>
        <w:spacing w:line="400" w:lineRule="exact"/>
        <w:ind w:firstLine="420" w:firstLineChars="200"/>
        <w:rPr>
          <w:rFonts w:asciiTheme="minorEastAsia" w:hAnsiTheme="minorEastAsia" w:eastAsiaTheme="minorEastAsia"/>
          <w:sz w:val="21"/>
          <w:szCs w:val="21"/>
        </w:rPr>
      </w:pPr>
      <w:r>
        <w:rPr>
          <w:rFonts w:hint="eastAsia" w:cs="宋体" w:asciiTheme="minorEastAsia" w:hAnsiTheme="minorEastAsia" w:eastAsiaTheme="minorEastAsia"/>
          <w:sz w:val="21"/>
          <w:szCs w:val="21"/>
        </w:rPr>
        <w:t>（</w:t>
      </w:r>
      <w:r>
        <w:rPr>
          <w:rFonts w:cs="宋体" w:asciiTheme="minorEastAsia" w:hAnsiTheme="minorEastAsia" w:eastAsiaTheme="minorEastAsia"/>
          <w:sz w:val="21"/>
          <w:szCs w:val="21"/>
        </w:rPr>
        <w:t>2</w:t>
      </w:r>
      <w:r>
        <w:rPr>
          <w:rFonts w:hint="eastAsia" w:cs="宋体" w:asciiTheme="minorEastAsia" w:hAnsiTheme="minorEastAsia" w:eastAsiaTheme="minorEastAsia"/>
          <w:sz w:val="21"/>
          <w:szCs w:val="21"/>
        </w:rPr>
        <w:t>）外层信封装入本条（</w:t>
      </w:r>
      <w:r>
        <w:rPr>
          <w:rFonts w:cs="宋体" w:asciiTheme="minorEastAsia" w:hAnsiTheme="minorEastAsia" w:eastAsiaTheme="minorEastAsia"/>
          <w:sz w:val="21"/>
          <w:szCs w:val="21"/>
        </w:rPr>
        <w:t>1</w:t>
      </w:r>
      <w:r>
        <w:rPr>
          <w:rFonts w:hint="eastAsia" w:cs="宋体" w:asciiTheme="minorEastAsia" w:hAnsiTheme="minorEastAsia" w:eastAsiaTheme="minorEastAsia"/>
          <w:sz w:val="21"/>
          <w:szCs w:val="21"/>
        </w:rPr>
        <w:t>）款所述全部内封资料，并注明招标编号、项目名称、采购单位名称及地址。同时应写明投标人的名称、地址，以便将迟交的投标文件原封退还。</w:t>
      </w:r>
    </w:p>
    <w:p>
      <w:pPr>
        <w:snapToGrid w:val="0"/>
        <w:spacing w:line="400" w:lineRule="exact"/>
        <w:ind w:firstLine="420" w:firstLineChars="200"/>
        <w:rPr>
          <w:rFonts w:asciiTheme="minorEastAsia" w:hAnsiTheme="minorEastAsia" w:eastAsiaTheme="minorEastAsia"/>
          <w:sz w:val="21"/>
          <w:szCs w:val="21"/>
        </w:rPr>
      </w:pPr>
      <w:r>
        <w:rPr>
          <w:rFonts w:hint="eastAsia" w:cs="宋体" w:asciiTheme="minorEastAsia" w:hAnsiTheme="minorEastAsia" w:eastAsiaTheme="minorEastAsia"/>
          <w:sz w:val="21"/>
          <w:szCs w:val="21"/>
        </w:rPr>
        <w:t>（</w:t>
      </w:r>
      <w:r>
        <w:rPr>
          <w:rFonts w:cs="宋体" w:asciiTheme="minorEastAsia" w:hAnsiTheme="minorEastAsia" w:eastAsiaTheme="minorEastAsia"/>
          <w:sz w:val="21"/>
          <w:szCs w:val="21"/>
        </w:rPr>
        <w:t>3</w:t>
      </w:r>
      <w:r>
        <w:rPr>
          <w:rFonts w:hint="eastAsia" w:cs="宋体" w:asciiTheme="minorEastAsia" w:hAnsiTheme="minorEastAsia" w:eastAsiaTheme="minorEastAsia"/>
          <w:sz w:val="21"/>
          <w:szCs w:val="21"/>
        </w:rPr>
        <w:t>）如果未按上述规定进行密封和标记，采购单位对投标文件误投、丢失或提前拆封不负责任。</w:t>
      </w:r>
    </w:p>
    <w:p>
      <w:pPr>
        <w:pStyle w:val="3"/>
        <w:spacing w:line="400" w:lineRule="exact"/>
        <w:ind w:firstLine="420" w:firstLineChars="200"/>
        <w:rPr>
          <w:rFonts w:cs="Times New Roman" w:asciiTheme="minorEastAsia" w:hAnsiTheme="minorEastAsia" w:eastAsiaTheme="minorEastAsia"/>
          <w:b/>
          <w:bCs/>
          <w:sz w:val="21"/>
          <w:szCs w:val="21"/>
        </w:rPr>
      </w:pPr>
      <w:bookmarkStart w:id="27" w:name="_Toc37251303"/>
      <w:r>
        <w:rPr>
          <w:rFonts w:hint="eastAsia" w:asciiTheme="minorEastAsia" w:hAnsiTheme="minorEastAsia" w:eastAsiaTheme="minorEastAsia"/>
          <w:b/>
          <w:bCs/>
          <w:sz w:val="21"/>
          <w:szCs w:val="21"/>
        </w:rPr>
        <w:t>五、开标</w:t>
      </w:r>
      <w:bookmarkEnd w:id="27"/>
    </w:p>
    <w:p>
      <w:pPr>
        <w:spacing w:line="400" w:lineRule="exact"/>
        <w:ind w:firstLine="420" w:firstLineChars="200"/>
        <w:rPr>
          <w:rFonts w:asciiTheme="minorEastAsia" w:hAnsiTheme="minorEastAsia" w:eastAsiaTheme="minorEastAsia"/>
          <w:sz w:val="21"/>
          <w:szCs w:val="21"/>
        </w:rPr>
      </w:pPr>
      <w:r>
        <w:rPr>
          <w:rFonts w:hint="eastAsia" w:cs="宋体" w:asciiTheme="minorEastAsia" w:hAnsiTheme="minorEastAsia" w:eastAsiaTheme="minorEastAsia"/>
          <w:sz w:val="21"/>
          <w:szCs w:val="21"/>
        </w:rPr>
        <w:t>（一）开标应当在招标文件中“投标邀请书”确定的时间和地点公开进行。</w:t>
      </w:r>
    </w:p>
    <w:p>
      <w:pPr>
        <w:spacing w:line="400" w:lineRule="exact"/>
        <w:ind w:firstLine="420" w:firstLineChars="200"/>
        <w:rPr>
          <w:rFonts w:asciiTheme="minorEastAsia" w:hAnsiTheme="minorEastAsia" w:eastAsiaTheme="minorEastAsia"/>
          <w:sz w:val="21"/>
          <w:szCs w:val="21"/>
        </w:rPr>
      </w:pPr>
      <w:r>
        <w:rPr>
          <w:rFonts w:hint="eastAsia" w:cs="宋体" w:asciiTheme="minorEastAsia" w:hAnsiTheme="minorEastAsia" w:eastAsiaTheme="minorEastAsia"/>
          <w:sz w:val="21"/>
          <w:szCs w:val="21"/>
        </w:rPr>
        <w:t>（二）采购单位可以视采购具体情况，延长投标截止时间和开标时间，但至少应当在招标文件要求提交投标文件的截止时间三日前，将变更时间书面通知所有招标文件收受人。</w:t>
      </w:r>
    </w:p>
    <w:p>
      <w:pPr>
        <w:snapToGrid w:val="0"/>
        <w:spacing w:line="400" w:lineRule="exact"/>
        <w:ind w:firstLine="420" w:firstLineChars="200"/>
        <w:rPr>
          <w:rFonts w:asciiTheme="minorEastAsia" w:hAnsiTheme="minorEastAsia" w:eastAsiaTheme="minorEastAsia"/>
          <w:sz w:val="21"/>
          <w:szCs w:val="21"/>
        </w:rPr>
      </w:pPr>
      <w:r>
        <w:rPr>
          <w:rFonts w:hint="eastAsia" w:cs="宋体" w:asciiTheme="minorEastAsia" w:hAnsiTheme="minorEastAsia" w:eastAsiaTheme="minorEastAsia"/>
          <w:sz w:val="21"/>
          <w:szCs w:val="21"/>
        </w:rPr>
        <w:t>（三）开标由采购单位主持，邀请采购人、投标人代表参加，有关监督部门可视情况派员现场监督。</w:t>
      </w:r>
    </w:p>
    <w:p>
      <w:pPr>
        <w:snapToGrid w:val="0"/>
        <w:spacing w:line="400" w:lineRule="exact"/>
        <w:ind w:firstLine="420" w:firstLineChars="200"/>
        <w:rPr>
          <w:rFonts w:asciiTheme="minorEastAsia" w:hAnsiTheme="minorEastAsia" w:eastAsiaTheme="minorEastAsia"/>
          <w:sz w:val="21"/>
          <w:szCs w:val="21"/>
        </w:rPr>
      </w:pPr>
      <w:r>
        <w:rPr>
          <w:rFonts w:hint="eastAsia" w:cs="宋体" w:asciiTheme="minorEastAsia" w:hAnsiTheme="minorEastAsia" w:eastAsiaTheme="minorEastAsia"/>
          <w:sz w:val="21"/>
          <w:szCs w:val="21"/>
        </w:rPr>
        <w:t>（四）开标时，应当由投标人或者其推选的代表检查投标文件的密封情况；经确认密封完好的投标文件，由采购单位工作人员当众拆封，宣读投标人投标文件正本“开标一览表”的投标人名称和投标报价，以及招标文件允许的备选投标方案和投标文件的其他主要内容并记录。</w:t>
      </w:r>
    </w:p>
    <w:p>
      <w:pPr>
        <w:snapToGrid w:val="0"/>
        <w:spacing w:line="400" w:lineRule="exact"/>
        <w:ind w:firstLine="420" w:firstLineChars="200"/>
        <w:rPr>
          <w:rFonts w:asciiTheme="minorEastAsia" w:hAnsiTheme="minorEastAsia" w:eastAsiaTheme="minorEastAsia"/>
          <w:sz w:val="21"/>
          <w:szCs w:val="21"/>
        </w:rPr>
      </w:pPr>
      <w:r>
        <w:rPr>
          <w:rFonts w:hint="eastAsia" w:cs="宋体" w:asciiTheme="minorEastAsia" w:hAnsiTheme="minorEastAsia" w:eastAsiaTheme="minorEastAsia"/>
          <w:sz w:val="21"/>
          <w:szCs w:val="21"/>
        </w:rPr>
        <w:t>（五）未宣读的投标价格、价格折扣和招标文件允许提供的备选投标方案等实质性内容等，评标时不予承认。</w:t>
      </w:r>
    </w:p>
    <w:p>
      <w:pPr>
        <w:snapToGrid w:val="0"/>
        <w:spacing w:line="400" w:lineRule="exact"/>
        <w:ind w:firstLine="420" w:firstLineChars="200"/>
        <w:rPr>
          <w:rFonts w:asciiTheme="minorEastAsia" w:hAnsiTheme="minorEastAsia" w:eastAsiaTheme="minorEastAsia"/>
          <w:sz w:val="21"/>
          <w:szCs w:val="21"/>
        </w:rPr>
      </w:pPr>
      <w:r>
        <w:rPr>
          <w:rFonts w:hint="eastAsia" w:cs="宋体" w:asciiTheme="minorEastAsia" w:hAnsiTheme="minorEastAsia" w:eastAsiaTheme="minorEastAsia"/>
          <w:sz w:val="21"/>
          <w:szCs w:val="21"/>
        </w:rPr>
        <w:t>（六）开标过程应由采购单位指定专人负责记录，并存档备查。</w:t>
      </w:r>
    </w:p>
    <w:p>
      <w:pPr>
        <w:pStyle w:val="3"/>
        <w:spacing w:line="400" w:lineRule="exact"/>
        <w:ind w:firstLine="420" w:firstLineChars="200"/>
        <w:rPr>
          <w:rFonts w:cs="Times New Roman" w:asciiTheme="minorEastAsia" w:hAnsiTheme="minorEastAsia" w:eastAsiaTheme="minorEastAsia"/>
          <w:b/>
          <w:bCs/>
          <w:sz w:val="21"/>
          <w:szCs w:val="21"/>
        </w:rPr>
      </w:pPr>
      <w:bookmarkStart w:id="28" w:name="_Toc37251304"/>
      <w:r>
        <w:rPr>
          <w:rFonts w:hint="eastAsia" w:asciiTheme="minorEastAsia" w:hAnsiTheme="minorEastAsia" w:eastAsiaTheme="minorEastAsia"/>
          <w:b/>
          <w:bCs/>
          <w:sz w:val="21"/>
          <w:szCs w:val="21"/>
        </w:rPr>
        <w:t>六、评标</w:t>
      </w:r>
      <w:bookmarkEnd w:id="28"/>
    </w:p>
    <w:p>
      <w:pPr>
        <w:snapToGrid w:val="0"/>
        <w:spacing w:line="400" w:lineRule="exact"/>
        <w:ind w:firstLine="420" w:firstLineChars="200"/>
        <w:rPr>
          <w:rFonts w:asciiTheme="minorEastAsia" w:hAnsiTheme="minorEastAsia" w:eastAsiaTheme="minorEastAsia"/>
          <w:sz w:val="21"/>
          <w:szCs w:val="21"/>
        </w:rPr>
      </w:pPr>
      <w:r>
        <w:rPr>
          <w:rFonts w:hint="eastAsia" w:cs="宋体" w:asciiTheme="minorEastAsia" w:hAnsiTheme="minorEastAsia" w:eastAsiaTheme="minorEastAsia"/>
          <w:sz w:val="21"/>
          <w:szCs w:val="21"/>
        </w:rPr>
        <w:t>见第四篇“评标”内容。</w:t>
      </w:r>
    </w:p>
    <w:p>
      <w:pPr>
        <w:pStyle w:val="3"/>
        <w:spacing w:line="400" w:lineRule="exact"/>
        <w:ind w:firstLine="420" w:firstLineChars="200"/>
        <w:rPr>
          <w:rFonts w:cs="Times New Roman" w:asciiTheme="minorEastAsia" w:hAnsiTheme="minorEastAsia" w:eastAsiaTheme="minorEastAsia"/>
          <w:b/>
          <w:bCs/>
          <w:sz w:val="21"/>
          <w:szCs w:val="21"/>
        </w:rPr>
      </w:pPr>
      <w:bookmarkStart w:id="29" w:name="_Toc37251305"/>
      <w:r>
        <w:rPr>
          <w:rFonts w:hint="eastAsia" w:asciiTheme="minorEastAsia" w:hAnsiTheme="minorEastAsia" w:eastAsiaTheme="minorEastAsia"/>
          <w:b/>
          <w:bCs/>
          <w:sz w:val="21"/>
          <w:szCs w:val="21"/>
        </w:rPr>
        <w:t>七、定标</w:t>
      </w:r>
      <w:bookmarkEnd w:id="29"/>
    </w:p>
    <w:p>
      <w:pPr>
        <w:snapToGrid w:val="0"/>
        <w:spacing w:line="400" w:lineRule="exact"/>
        <w:ind w:firstLine="420" w:firstLineChars="200"/>
        <w:rPr>
          <w:rFonts w:asciiTheme="minorEastAsia" w:hAnsiTheme="minorEastAsia" w:eastAsiaTheme="minorEastAsia"/>
          <w:sz w:val="21"/>
          <w:szCs w:val="21"/>
        </w:rPr>
      </w:pPr>
      <w:r>
        <w:rPr>
          <w:rFonts w:hint="eastAsia" w:cs="宋体" w:asciiTheme="minorEastAsia" w:hAnsiTheme="minorEastAsia" w:eastAsiaTheme="minorEastAsia"/>
          <w:sz w:val="21"/>
          <w:szCs w:val="21"/>
        </w:rPr>
        <w:t>（一）定标原则</w:t>
      </w:r>
    </w:p>
    <w:p>
      <w:pPr>
        <w:pStyle w:val="30"/>
        <w:spacing w:line="400" w:lineRule="exact"/>
        <w:ind w:firstLine="411" w:firstLineChars="196"/>
        <w:rPr>
          <w:rFonts w:cs="Times New Roman" w:asciiTheme="minorEastAsia" w:hAnsiTheme="minorEastAsia" w:eastAsiaTheme="minorEastAsia"/>
        </w:rPr>
      </w:pPr>
      <w:r>
        <w:rPr>
          <w:rFonts w:hint="eastAsia" w:asciiTheme="minorEastAsia" w:hAnsiTheme="minorEastAsia" w:eastAsiaTheme="minorEastAsia"/>
        </w:rPr>
        <w:t>采购人或其授权的评审小组应按照评标报告中推荐的中标候选供应商排名顺序确定中标供应商。</w:t>
      </w:r>
    </w:p>
    <w:p>
      <w:pPr>
        <w:pStyle w:val="30"/>
        <w:spacing w:line="400" w:lineRule="exact"/>
        <w:ind w:firstLine="411" w:firstLineChars="196"/>
        <w:rPr>
          <w:rFonts w:cs="Times New Roman" w:asciiTheme="minorEastAsia" w:hAnsiTheme="minorEastAsia" w:eastAsiaTheme="minorEastAsia"/>
        </w:rPr>
      </w:pPr>
      <w:r>
        <w:rPr>
          <w:rFonts w:hint="eastAsia" w:asciiTheme="minorEastAsia" w:hAnsiTheme="minorEastAsia" w:eastAsiaTheme="minorEastAsia"/>
        </w:rPr>
        <w:t>（二）定标程序</w:t>
      </w:r>
    </w:p>
    <w:p>
      <w:pPr>
        <w:snapToGrid w:val="0"/>
        <w:spacing w:line="400" w:lineRule="exact"/>
        <w:ind w:firstLine="420" w:firstLineChars="200"/>
        <w:rPr>
          <w:rFonts w:asciiTheme="minorEastAsia" w:hAnsiTheme="minorEastAsia" w:eastAsiaTheme="minorEastAsia"/>
          <w:sz w:val="21"/>
          <w:szCs w:val="21"/>
        </w:rPr>
      </w:pPr>
      <w:r>
        <w:rPr>
          <w:rFonts w:cs="宋体" w:asciiTheme="minorEastAsia" w:hAnsiTheme="minorEastAsia" w:eastAsiaTheme="minorEastAsia"/>
          <w:sz w:val="21"/>
          <w:szCs w:val="21"/>
        </w:rPr>
        <w:t>1</w:t>
      </w:r>
      <w:r>
        <w:rPr>
          <w:rFonts w:hint="eastAsia" w:cs="宋体" w:asciiTheme="minorEastAsia" w:hAnsiTheme="minorEastAsia" w:eastAsiaTheme="minorEastAsia"/>
          <w:sz w:val="21"/>
          <w:szCs w:val="21"/>
        </w:rPr>
        <w:t>、采购人在评标结束后</w:t>
      </w:r>
      <w:r>
        <w:rPr>
          <w:rFonts w:cs="宋体" w:asciiTheme="minorEastAsia" w:hAnsiTheme="minorEastAsia" w:eastAsiaTheme="minorEastAsia"/>
          <w:sz w:val="21"/>
          <w:szCs w:val="21"/>
        </w:rPr>
        <w:t>5</w:t>
      </w:r>
      <w:r>
        <w:rPr>
          <w:rFonts w:hint="eastAsia" w:cs="宋体" w:asciiTheme="minorEastAsia" w:hAnsiTheme="minorEastAsia" w:eastAsiaTheme="minorEastAsia"/>
          <w:sz w:val="21"/>
          <w:szCs w:val="21"/>
        </w:rPr>
        <w:t>个工作日内在“重庆市地方金融监督管理局官网-政务公开-法定主动公开内容-采购公告”发布采购结果。</w:t>
      </w:r>
    </w:p>
    <w:p>
      <w:pPr>
        <w:snapToGrid w:val="0"/>
        <w:spacing w:line="400" w:lineRule="exact"/>
        <w:ind w:firstLine="420" w:firstLineChars="200"/>
        <w:rPr>
          <w:rFonts w:asciiTheme="minorEastAsia" w:hAnsiTheme="minorEastAsia" w:eastAsiaTheme="minorEastAsia"/>
          <w:sz w:val="21"/>
          <w:szCs w:val="21"/>
        </w:rPr>
      </w:pPr>
      <w:r>
        <w:rPr>
          <w:rFonts w:cs="宋体" w:asciiTheme="minorEastAsia" w:hAnsiTheme="minorEastAsia" w:eastAsiaTheme="minorEastAsia"/>
          <w:sz w:val="21"/>
          <w:szCs w:val="21"/>
        </w:rPr>
        <w:t>2</w:t>
      </w:r>
      <w:r>
        <w:rPr>
          <w:rFonts w:hint="eastAsia" w:cs="宋体" w:asciiTheme="minorEastAsia" w:hAnsiTheme="minorEastAsia" w:eastAsiaTheme="minorEastAsia"/>
          <w:sz w:val="21"/>
          <w:szCs w:val="21"/>
        </w:rPr>
        <w:t>、如有投标人对评标结果提出质疑的，采购人可在质疑处理完毕后确定中标人。</w:t>
      </w:r>
    </w:p>
    <w:p>
      <w:pPr>
        <w:snapToGrid w:val="0"/>
        <w:spacing w:line="400" w:lineRule="exact"/>
        <w:ind w:firstLine="420" w:firstLineChars="200"/>
        <w:rPr>
          <w:rFonts w:asciiTheme="minorEastAsia" w:hAnsiTheme="minorEastAsia" w:eastAsiaTheme="minorEastAsia"/>
          <w:sz w:val="21"/>
          <w:szCs w:val="21"/>
        </w:rPr>
      </w:pPr>
      <w:r>
        <w:rPr>
          <w:rFonts w:hint="eastAsia" w:cs="宋体" w:asciiTheme="minorEastAsia" w:hAnsiTheme="minorEastAsia" w:eastAsiaTheme="minorEastAsia"/>
          <w:sz w:val="21"/>
          <w:szCs w:val="21"/>
        </w:rPr>
        <w:t>3、中标供应商变更</w:t>
      </w:r>
    </w:p>
    <w:p>
      <w:pPr>
        <w:snapToGrid w:val="0"/>
        <w:spacing w:line="400" w:lineRule="exact"/>
        <w:ind w:firstLine="420" w:firstLineChars="200"/>
        <w:rPr>
          <w:rFonts w:asciiTheme="minorEastAsia" w:hAnsiTheme="minorEastAsia" w:eastAsiaTheme="minorEastAsia"/>
          <w:sz w:val="21"/>
          <w:szCs w:val="21"/>
        </w:rPr>
      </w:pPr>
      <w:r>
        <w:rPr>
          <w:rFonts w:hint="eastAsia" w:cs="宋体" w:asciiTheme="minorEastAsia" w:hAnsiTheme="minorEastAsia" w:eastAsiaTheme="minorEastAsia"/>
          <w:sz w:val="21"/>
          <w:szCs w:val="21"/>
        </w:rPr>
        <w:t>（</w:t>
      </w:r>
      <w:r>
        <w:rPr>
          <w:rFonts w:cs="宋体" w:asciiTheme="minorEastAsia" w:hAnsiTheme="minorEastAsia" w:eastAsiaTheme="minorEastAsia"/>
          <w:sz w:val="21"/>
          <w:szCs w:val="21"/>
        </w:rPr>
        <w:t>1</w:t>
      </w:r>
      <w:r>
        <w:rPr>
          <w:rFonts w:hint="eastAsia" w:cs="宋体" w:asciiTheme="minorEastAsia" w:hAnsiTheme="minorEastAsia" w:eastAsiaTheme="minorEastAsia"/>
          <w:sz w:val="21"/>
          <w:szCs w:val="21"/>
        </w:rPr>
        <w:t>）中标供应商因不可抗力或者自身原因不能履行合同的，排名其后第一位的中标候选供应商投标报价不高于原中标供应商</w:t>
      </w:r>
      <w:r>
        <w:rPr>
          <w:rFonts w:cs="宋体" w:asciiTheme="minorEastAsia" w:hAnsiTheme="minorEastAsia" w:eastAsiaTheme="minorEastAsia"/>
          <w:sz w:val="21"/>
          <w:szCs w:val="21"/>
        </w:rPr>
        <w:t>1%</w:t>
      </w:r>
      <w:r>
        <w:rPr>
          <w:rFonts w:hint="eastAsia" w:cs="宋体" w:asciiTheme="minorEastAsia" w:hAnsiTheme="minorEastAsia" w:eastAsiaTheme="minorEastAsia"/>
          <w:sz w:val="21"/>
          <w:szCs w:val="21"/>
        </w:rPr>
        <w:t>的，采购人可以为确定排名其后第一位的中标候选供应商为中标候选供应商，并按以上程序履行定标程序；否则应重新招标。</w:t>
      </w:r>
    </w:p>
    <w:p>
      <w:pPr>
        <w:snapToGrid w:val="0"/>
        <w:spacing w:line="400" w:lineRule="exact"/>
        <w:ind w:firstLine="420" w:firstLineChars="200"/>
        <w:rPr>
          <w:rFonts w:asciiTheme="minorEastAsia" w:hAnsiTheme="minorEastAsia" w:eastAsiaTheme="minorEastAsia"/>
          <w:sz w:val="21"/>
          <w:szCs w:val="21"/>
        </w:rPr>
      </w:pPr>
      <w:r>
        <w:rPr>
          <w:rFonts w:hint="eastAsia" w:cs="宋体" w:asciiTheme="minorEastAsia" w:hAnsiTheme="minorEastAsia" w:eastAsiaTheme="minorEastAsia"/>
          <w:sz w:val="21"/>
          <w:szCs w:val="21"/>
        </w:rPr>
        <w:t>（</w:t>
      </w:r>
      <w:r>
        <w:rPr>
          <w:rFonts w:cs="宋体" w:asciiTheme="minorEastAsia" w:hAnsiTheme="minorEastAsia" w:eastAsiaTheme="minorEastAsia"/>
          <w:sz w:val="21"/>
          <w:szCs w:val="21"/>
        </w:rPr>
        <w:t>2</w:t>
      </w:r>
      <w:r>
        <w:rPr>
          <w:rFonts w:hint="eastAsia" w:cs="宋体" w:asciiTheme="minorEastAsia" w:hAnsiTheme="minorEastAsia" w:eastAsiaTheme="minorEastAsia"/>
          <w:sz w:val="21"/>
          <w:szCs w:val="21"/>
        </w:rPr>
        <w:t>）中标供应商无充分理由放弃中标的，采购人及采购单位和应将情况报财政部门，财政部门将根据</w:t>
      </w:r>
      <w:r>
        <w:rPr>
          <w:rFonts w:cs="宋体" w:asciiTheme="minorEastAsia" w:hAnsiTheme="minorEastAsia" w:eastAsiaTheme="minorEastAsia"/>
          <w:sz w:val="21"/>
          <w:szCs w:val="21"/>
        </w:rPr>
        <w:t>18</w:t>
      </w:r>
      <w:r>
        <w:rPr>
          <w:rFonts w:hint="eastAsia" w:cs="宋体" w:asciiTheme="minorEastAsia" w:hAnsiTheme="minorEastAsia" w:eastAsiaTheme="minorEastAsia"/>
          <w:sz w:val="21"/>
          <w:szCs w:val="21"/>
        </w:rPr>
        <w:t>号令第七十五条的规定对违规供应商进行处罚。</w:t>
      </w:r>
    </w:p>
    <w:p>
      <w:pPr>
        <w:pStyle w:val="3"/>
        <w:spacing w:line="400" w:lineRule="exact"/>
        <w:ind w:firstLine="420" w:firstLineChars="200"/>
        <w:rPr>
          <w:rFonts w:cs="Times New Roman" w:asciiTheme="minorEastAsia" w:hAnsiTheme="minorEastAsia" w:eastAsiaTheme="minorEastAsia"/>
          <w:b/>
          <w:bCs/>
          <w:sz w:val="21"/>
          <w:szCs w:val="21"/>
        </w:rPr>
      </w:pPr>
      <w:bookmarkStart w:id="30" w:name="_Toc37251306"/>
      <w:r>
        <w:rPr>
          <w:rFonts w:hint="eastAsia" w:asciiTheme="minorEastAsia" w:hAnsiTheme="minorEastAsia" w:eastAsiaTheme="minorEastAsia"/>
          <w:b/>
          <w:bCs/>
          <w:sz w:val="21"/>
          <w:szCs w:val="21"/>
        </w:rPr>
        <w:t>八、中标通知书</w:t>
      </w:r>
      <w:bookmarkEnd w:id="30"/>
    </w:p>
    <w:p>
      <w:pPr>
        <w:snapToGrid w:val="0"/>
        <w:spacing w:line="400" w:lineRule="exact"/>
        <w:ind w:firstLine="420" w:firstLineChars="200"/>
        <w:rPr>
          <w:rFonts w:asciiTheme="minorEastAsia" w:hAnsiTheme="minorEastAsia" w:eastAsiaTheme="minorEastAsia"/>
          <w:sz w:val="21"/>
          <w:szCs w:val="21"/>
        </w:rPr>
      </w:pPr>
      <w:r>
        <w:rPr>
          <w:rFonts w:hint="eastAsia" w:cs="宋体" w:asciiTheme="minorEastAsia" w:hAnsiTheme="minorEastAsia" w:eastAsiaTheme="minorEastAsia"/>
          <w:sz w:val="21"/>
          <w:szCs w:val="21"/>
        </w:rPr>
        <w:t>（一）采购人依法确定中标人后，采购单位以书面形式发出中标通知书。</w:t>
      </w:r>
    </w:p>
    <w:p>
      <w:pPr>
        <w:snapToGrid w:val="0"/>
        <w:spacing w:line="400" w:lineRule="exact"/>
        <w:ind w:firstLine="420" w:firstLineChars="200"/>
        <w:rPr>
          <w:rFonts w:asciiTheme="minorEastAsia" w:hAnsiTheme="minorEastAsia" w:eastAsiaTheme="minorEastAsia"/>
          <w:sz w:val="21"/>
          <w:szCs w:val="21"/>
        </w:rPr>
      </w:pPr>
      <w:r>
        <w:rPr>
          <w:rFonts w:hint="eastAsia" w:cs="宋体" w:asciiTheme="minorEastAsia" w:hAnsiTheme="minorEastAsia" w:eastAsiaTheme="minorEastAsia"/>
          <w:sz w:val="21"/>
          <w:szCs w:val="21"/>
        </w:rPr>
        <w:t>（二）中标通知书发出后，采购人改变中标结果，或者中标供应商放弃中标，应当承担相应的法律责任。</w:t>
      </w:r>
    </w:p>
    <w:p>
      <w:pPr>
        <w:pStyle w:val="3"/>
        <w:spacing w:line="400" w:lineRule="exact"/>
        <w:ind w:firstLine="420" w:firstLineChars="200"/>
        <w:rPr>
          <w:rFonts w:cs="Times New Roman" w:asciiTheme="minorEastAsia" w:hAnsiTheme="minorEastAsia" w:eastAsiaTheme="minorEastAsia"/>
          <w:b/>
          <w:bCs/>
          <w:sz w:val="21"/>
          <w:szCs w:val="21"/>
        </w:rPr>
      </w:pPr>
      <w:bookmarkStart w:id="31" w:name="_Toc37251307"/>
      <w:r>
        <w:rPr>
          <w:rFonts w:hint="eastAsia" w:asciiTheme="minorEastAsia" w:hAnsiTheme="minorEastAsia" w:eastAsiaTheme="minorEastAsia"/>
          <w:b/>
          <w:bCs/>
          <w:sz w:val="21"/>
          <w:szCs w:val="21"/>
        </w:rPr>
        <w:t>九、投标人对中标结果的质疑、投诉</w:t>
      </w:r>
      <w:bookmarkEnd w:id="31"/>
    </w:p>
    <w:p>
      <w:pPr>
        <w:spacing w:line="400" w:lineRule="exact"/>
        <w:ind w:right="12" w:firstLine="420" w:firstLineChars="200"/>
        <w:rPr>
          <w:rFonts w:asciiTheme="minorEastAsia" w:hAnsiTheme="minorEastAsia" w:eastAsiaTheme="minorEastAsia"/>
          <w:sz w:val="21"/>
          <w:szCs w:val="21"/>
        </w:rPr>
      </w:pPr>
      <w:r>
        <w:rPr>
          <w:rFonts w:hint="eastAsia" w:cs="宋体" w:asciiTheme="minorEastAsia" w:hAnsiTheme="minorEastAsia" w:eastAsiaTheme="minorEastAsia"/>
          <w:sz w:val="21"/>
          <w:szCs w:val="21"/>
        </w:rPr>
        <w:t>（一）投标人对中标公告有异议的，应当在中标公告发布之日起七个工作日内，以书面形式向招标采购单位提出质疑。</w:t>
      </w:r>
    </w:p>
    <w:p>
      <w:pPr>
        <w:spacing w:line="400" w:lineRule="exact"/>
        <w:ind w:right="12" w:firstLine="420" w:firstLineChars="200"/>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（二）采购单位应当在收到投标供应商书面质疑后七个工作日内，对质疑内容作出答复。</w:t>
      </w:r>
    </w:p>
    <w:p>
      <w:pPr>
        <w:snapToGrid w:val="0"/>
        <w:spacing w:line="400" w:lineRule="exact"/>
        <w:ind w:firstLine="420" w:firstLineChars="200"/>
        <w:rPr>
          <w:rFonts w:asciiTheme="minorEastAsia" w:hAnsiTheme="minorEastAsia" w:eastAsiaTheme="minorEastAsia"/>
          <w:sz w:val="21"/>
          <w:szCs w:val="21"/>
        </w:rPr>
      </w:pPr>
      <w:r>
        <w:rPr>
          <w:rFonts w:hint="eastAsia" w:cs="宋体" w:asciiTheme="minorEastAsia" w:hAnsiTheme="minorEastAsia" w:eastAsiaTheme="minorEastAsia"/>
          <w:sz w:val="21"/>
          <w:szCs w:val="21"/>
        </w:rPr>
        <w:t>（三）投标人对采购单位的答复不满意或者采购单位未在规定时间内答复的，可以在答复期满后十五个工作日内按有关规定，向同级人民政府财政部门投诉。</w:t>
      </w:r>
    </w:p>
    <w:p>
      <w:pPr>
        <w:snapToGrid w:val="0"/>
        <w:spacing w:line="400" w:lineRule="exact"/>
        <w:ind w:firstLine="420" w:firstLineChars="200"/>
        <w:rPr>
          <w:rFonts w:asciiTheme="minorEastAsia" w:hAnsiTheme="minorEastAsia" w:eastAsiaTheme="minorEastAsia"/>
          <w:sz w:val="21"/>
          <w:szCs w:val="21"/>
        </w:rPr>
      </w:pPr>
      <w:r>
        <w:rPr>
          <w:rFonts w:hint="eastAsia" w:cs="宋体" w:asciiTheme="minorEastAsia" w:hAnsiTheme="minorEastAsia" w:eastAsiaTheme="minorEastAsia"/>
          <w:sz w:val="21"/>
          <w:szCs w:val="21"/>
        </w:rPr>
        <w:t>（四）财政部门应当在收到投诉后三十个工作日内，对投诉事项作出处理决定。</w:t>
      </w:r>
    </w:p>
    <w:p>
      <w:pPr>
        <w:pStyle w:val="3"/>
        <w:spacing w:line="400" w:lineRule="exact"/>
        <w:ind w:firstLine="420" w:firstLineChars="200"/>
        <w:rPr>
          <w:rFonts w:cs="Times New Roman" w:asciiTheme="minorEastAsia" w:hAnsiTheme="minorEastAsia" w:eastAsiaTheme="minorEastAsia"/>
          <w:b/>
          <w:bCs/>
          <w:sz w:val="21"/>
          <w:szCs w:val="21"/>
        </w:rPr>
      </w:pPr>
      <w:bookmarkStart w:id="32" w:name="_Toc37251308"/>
      <w:r>
        <w:rPr>
          <w:rFonts w:hint="eastAsia" w:asciiTheme="minorEastAsia" w:hAnsiTheme="minorEastAsia" w:eastAsiaTheme="minorEastAsia"/>
          <w:b/>
          <w:bCs/>
          <w:sz w:val="21"/>
          <w:szCs w:val="21"/>
        </w:rPr>
        <w:t>十、签订合同</w:t>
      </w:r>
      <w:bookmarkEnd w:id="32"/>
    </w:p>
    <w:p>
      <w:pPr>
        <w:snapToGrid w:val="0"/>
        <w:spacing w:line="400" w:lineRule="exact"/>
        <w:ind w:firstLine="420" w:firstLineChars="200"/>
        <w:rPr>
          <w:rFonts w:asciiTheme="minorEastAsia" w:hAnsiTheme="minorEastAsia" w:eastAsiaTheme="minorEastAsia"/>
          <w:sz w:val="21"/>
          <w:szCs w:val="21"/>
        </w:rPr>
      </w:pPr>
      <w:r>
        <w:rPr>
          <w:rFonts w:hint="eastAsia" w:cs="宋体" w:asciiTheme="minorEastAsia" w:hAnsiTheme="minorEastAsia" w:eastAsiaTheme="minorEastAsia"/>
          <w:sz w:val="21"/>
          <w:szCs w:val="21"/>
        </w:rPr>
        <w:t>（一）采购人应当自中标通知书发出之日起三十日内，按照招标文件和中标供应商投标文件的约定，与中标供应商签订书面合同。所签订的合同不得对招标文件和中标供应商投标文件作实质性修改。</w:t>
      </w:r>
    </w:p>
    <w:p>
      <w:pPr>
        <w:tabs>
          <w:tab w:val="left" w:pos="0"/>
        </w:tabs>
        <w:snapToGrid w:val="0"/>
        <w:spacing w:line="400" w:lineRule="exact"/>
        <w:ind w:firstLine="420" w:firstLineChars="200"/>
        <w:rPr>
          <w:rFonts w:asciiTheme="minorEastAsia" w:hAnsiTheme="minorEastAsia" w:eastAsiaTheme="minorEastAsia"/>
          <w:sz w:val="21"/>
          <w:szCs w:val="21"/>
        </w:rPr>
      </w:pPr>
      <w:r>
        <w:rPr>
          <w:rFonts w:hint="eastAsia" w:cs="宋体" w:asciiTheme="minorEastAsia" w:hAnsiTheme="minorEastAsia" w:eastAsiaTheme="minorEastAsia"/>
          <w:sz w:val="21"/>
          <w:szCs w:val="21"/>
        </w:rPr>
        <w:t>（二）招标文件、中标供应商的投标文件及澄清文件等，均为签订政府采购合同的依据。</w:t>
      </w:r>
    </w:p>
    <w:p>
      <w:pPr>
        <w:tabs>
          <w:tab w:val="left" w:pos="0"/>
        </w:tabs>
        <w:snapToGrid w:val="0"/>
        <w:spacing w:line="400" w:lineRule="exact"/>
        <w:ind w:firstLine="420" w:firstLineChars="200"/>
        <w:rPr>
          <w:rFonts w:asciiTheme="minorEastAsia" w:hAnsiTheme="minorEastAsia" w:eastAsiaTheme="minorEastAsia"/>
          <w:sz w:val="21"/>
          <w:szCs w:val="21"/>
        </w:rPr>
      </w:pPr>
      <w:r>
        <w:rPr>
          <w:rFonts w:hint="eastAsia" w:cs="宋体" w:asciiTheme="minorEastAsia" w:hAnsiTheme="minorEastAsia" w:eastAsiaTheme="minorEastAsia"/>
          <w:sz w:val="21"/>
          <w:szCs w:val="21"/>
        </w:rPr>
        <w:t>（三）合同生效条款由供需双方约定，法律、行政法规规定应当办理批准、登记等手续后生效的合同，依照其规定。</w:t>
      </w:r>
    </w:p>
    <w:p>
      <w:pPr>
        <w:tabs>
          <w:tab w:val="left" w:pos="0"/>
        </w:tabs>
        <w:snapToGrid w:val="0"/>
        <w:spacing w:line="400" w:lineRule="exact"/>
        <w:ind w:firstLine="420" w:firstLineChars="200"/>
        <w:rPr>
          <w:rFonts w:ascii="宋体"/>
        </w:rPr>
      </w:pPr>
      <w:r>
        <w:rPr>
          <w:rFonts w:hint="eastAsia" w:cs="宋体" w:asciiTheme="minorEastAsia" w:hAnsiTheme="minorEastAsia" w:eastAsiaTheme="minorEastAsia"/>
          <w:sz w:val="21"/>
          <w:szCs w:val="21"/>
        </w:rPr>
        <w:t>（四）合同按照《政府采购货物购销合同》（格式）签订</w:t>
      </w:r>
      <w:r>
        <w:rPr>
          <w:rFonts w:hint="eastAsia" w:ascii="宋体" w:hAnsi="宋体" w:cs="宋体"/>
        </w:rPr>
        <w:t>。</w:t>
      </w:r>
    </w:p>
    <w:p>
      <w:pPr>
        <w:pStyle w:val="2"/>
        <w:spacing w:beforeLines="0" w:afterLines="0" w:line="500" w:lineRule="exact"/>
        <w:rPr>
          <w:rFonts w:ascii="方正黑体_GBK" w:hAnsi="宋体" w:eastAsia="方正黑体_GBK"/>
        </w:rPr>
      </w:pPr>
      <w:r>
        <w:rPr>
          <w:rFonts w:ascii="宋体" w:hAnsi="宋体" w:eastAsia="宋体"/>
        </w:rPr>
        <w:br w:type="page"/>
      </w:r>
      <w:bookmarkStart w:id="33" w:name="_Toc37251309"/>
      <w:r>
        <w:rPr>
          <w:rFonts w:hint="eastAsia" w:ascii="方正黑体_GBK" w:hAnsi="宋体" w:eastAsia="方正黑体_GBK" w:cs="宋体"/>
        </w:rPr>
        <w:t>第六篇 合同主要条款、格式合同（样本）</w:t>
      </w:r>
      <w:bookmarkEnd w:id="33"/>
    </w:p>
    <w:p>
      <w:pPr>
        <w:pStyle w:val="3"/>
        <w:spacing w:line="500" w:lineRule="exact"/>
        <w:ind w:firstLine="560" w:firstLineChars="200"/>
        <w:rPr>
          <w:b/>
          <w:bCs/>
        </w:rPr>
      </w:pPr>
    </w:p>
    <w:p>
      <w:pPr>
        <w:pStyle w:val="3"/>
        <w:spacing w:line="400" w:lineRule="exact"/>
        <w:ind w:firstLine="411" w:firstLineChars="196"/>
        <w:rPr>
          <w:rFonts w:cs="Times New Roman" w:asciiTheme="minorEastAsia" w:hAnsiTheme="minorEastAsia" w:eastAsiaTheme="minorEastAsia"/>
          <w:b/>
          <w:bCs/>
          <w:sz w:val="21"/>
          <w:szCs w:val="21"/>
        </w:rPr>
      </w:pPr>
      <w:bookmarkStart w:id="34" w:name="_Toc37251310"/>
      <w:r>
        <w:rPr>
          <w:rFonts w:hint="eastAsia" w:asciiTheme="minorEastAsia" w:hAnsiTheme="minorEastAsia" w:eastAsiaTheme="minorEastAsia"/>
          <w:b/>
          <w:bCs/>
          <w:sz w:val="21"/>
          <w:szCs w:val="21"/>
        </w:rPr>
        <w:t>一、合同主要条款</w:t>
      </w:r>
      <w:bookmarkEnd w:id="34"/>
    </w:p>
    <w:p>
      <w:pPr>
        <w:snapToGrid w:val="0"/>
        <w:spacing w:line="400" w:lineRule="exact"/>
        <w:ind w:firstLine="420" w:firstLineChars="200"/>
        <w:outlineLvl w:val="0"/>
        <w:rPr>
          <w:rFonts w:asciiTheme="minorEastAsia" w:hAnsiTheme="minorEastAsia" w:eastAsiaTheme="minorEastAsia"/>
          <w:sz w:val="21"/>
          <w:szCs w:val="21"/>
        </w:rPr>
      </w:pPr>
      <w:r>
        <w:rPr>
          <w:rFonts w:cs="宋体" w:asciiTheme="minorEastAsia" w:hAnsiTheme="minorEastAsia" w:eastAsiaTheme="minorEastAsia"/>
          <w:sz w:val="21"/>
          <w:szCs w:val="21"/>
        </w:rPr>
        <w:t>1</w:t>
      </w:r>
      <w:r>
        <w:rPr>
          <w:rFonts w:hint="eastAsia" w:cs="宋体" w:asciiTheme="minorEastAsia" w:hAnsiTheme="minorEastAsia" w:eastAsiaTheme="minorEastAsia"/>
          <w:sz w:val="21"/>
          <w:szCs w:val="21"/>
        </w:rPr>
        <w:t>、定义</w:t>
      </w:r>
    </w:p>
    <w:p>
      <w:pPr>
        <w:snapToGrid w:val="0"/>
        <w:spacing w:line="400" w:lineRule="exact"/>
        <w:ind w:firstLine="420" w:firstLineChars="200"/>
        <w:rPr>
          <w:rFonts w:asciiTheme="minorEastAsia" w:hAnsiTheme="minorEastAsia" w:eastAsiaTheme="minorEastAsia"/>
          <w:sz w:val="21"/>
          <w:szCs w:val="21"/>
        </w:rPr>
      </w:pPr>
      <w:r>
        <w:rPr>
          <w:rFonts w:hint="eastAsia" w:cs="宋体" w:asciiTheme="minorEastAsia" w:hAnsiTheme="minorEastAsia" w:eastAsiaTheme="minorEastAsia"/>
          <w:sz w:val="21"/>
          <w:szCs w:val="21"/>
        </w:rPr>
        <w:t>（</w:t>
      </w:r>
      <w:r>
        <w:rPr>
          <w:rFonts w:cs="宋体" w:asciiTheme="minorEastAsia" w:hAnsiTheme="minorEastAsia" w:eastAsiaTheme="minorEastAsia"/>
          <w:sz w:val="21"/>
          <w:szCs w:val="21"/>
        </w:rPr>
        <w:t>1</w:t>
      </w:r>
      <w:r>
        <w:rPr>
          <w:rFonts w:hint="eastAsia" w:cs="宋体" w:asciiTheme="minorEastAsia" w:hAnsiTheme="minorEastAsia" w:eastAsiaTheme="minorEastAsia"/>
          <w:sz w:val="21"/>
          <w:szCs w:val="21"/>
        </w:rPr>
        <w:t>）甲方（需方）即采购人，是指通过招标采购，接受合同货物及服务的各级国家机关、事业单位和团体组织。</w:t>
      </w:r>
    </w:p>
    <w:p>
      <w:pPr>
        <w:snapToGrid w:val="0"/>
        <w:spacing w:line="400" w:lineRule="exact"/>
        <w:ind w:firstLine="420" w:firstLineChars="200"/>
        <w:rPr>
          <w:rFonts w:asciiTheme="minorEastAsia" w:hAnsiTheme="minorEastAsia" w:eastAsiaTheme="minorEastAsia"/>
          <w:sz w:val="21"/>
          <w:szCs w:val="21"/>
        </w:rPr>
      </w:pPr>
      <w:r>
        <w:rPr>
          <w:rFonts w:hint="eastAsia" w:cs="宋体" w:asciiTheme="minorEastAsia" w:hAnsiTheme="minorEastAsia" w:eastAsiaTheme="minorEastAsia"/>
          <w:sz w:val="21"/>
          <w:szCs w:val="21"/>
        </w:rPr>
        <w:t>（</w:t>
      </w:r>
      <w:r>
        <w:rPr>
          <w:rFonts w:cs="宋体" w:asciiTheme="minorEastAsia" w:hAnsiTheme="minorEastAsia" w:eastAsiaTheme="minorEastAsia"/>
          <w:sz w:val="21"/>
          <w:szCs w:val="21"/>
        </w:rPr>
        <w:t>2</w:t>
      </w:r>
      <w:r>
        <w:rPr>
          <w:rFonts w:hint="eastAsia" w:cs="宋体" w:asciiTheme="minorEastAsia" w:hAnsiTheme="minorEastAsia" w:eastAsiaTheme="minorEastAsia"/>
          <w:sz w:val="21"/>
          <w:szCs w:val="21"/>
        </w:rPr>
        <w:t>）乙方（供方）即中标供应商，是指中标后提供合同货物和服务的自然人、法人及其他组织。</w:t>
      </w:r>
    </w:p>
    <w:p>
      <w:pPr>
        <w:snapToGrid w:val="0"/>
        <w:spacing w:line="400" w:lineRule="exact"/>
        <w:ind w:firstLine="420" w:firstLineChars="200"/>
        <w:rPr>
          <w:rFonts w:asciiTheme="minorEastAsia" w:hAnsiTheme="minorEastAsia" w:eastAsiaTheme="minorEastAsia"/>
          <w:sz w:val="21"/>
          <w:szCs w:val="21"/>
        </w:rPr>
      </w:pPr>
      <w:r>
        <w:rPr>
          <w:rFonts w:hint="eastAsia" w:cs="宋体" w:asciiTheme="minorEastAsia" w:hAnsiTheme="minorEastAsia" w:eastAsiaTheme="minorEastAsia"/>
          <w:sz w:val="21"/>
          <w:szCs w:val="21"/>
        </w:rPr>
        <w:t>（</w:t>
      </w:r>
      <w:r>
        <w:rPr>
          <w:rFonts w:cs="宋体" w:asciiTheme="minorEastAsia" w:hAnsiTheme="minorEastAsia" w:eastAsiaTheme="minorEastAsia"/>
          <w:sz w:val="21"/>
          <w:szCs w:val="21"/>
        </w:rPr>
        <w:t>3</w:t>
      </w:r>
      <w:r>
        <w:rPr>
          <w:rFonts w:hint="eastAsia" w:cs="宋体" w:asciiTheme="minorEastAsia" w:hAnsiTheme="minorEastAsia" w:eastAsiaTheme="minorEastAsia"/>
          <w:sz w:val="21"/>
          <w:szCs w:val="21"/>
        </w:rPr>
        <w:t>）合同是指由甲乙双方按照招标文件和投标文件的实质性内容，通过协商一致达成的书面协议。</w:t>
      </w:r>
    </w:p>
    <w:p>
      <w:pPr>
        <w:snapToGrid w:val="0"/>
        <w:spacing w:line="400" w:lineRule="exact"/>
        <w:ind w:firstLine="420" w:firstLineChars="200"/>
        <w:rPr>
          <w:rFonts w:asciiTheme="minorEastAsia" w:hAnsiTheme="minorEastAsia" w:eastAsiaTheme="minorEastAsia"/>
          <w:sz w:val="21"/>
          <w:szCs w:val="21"/>
        </w:rPr>
      </w:pPr>
      <w:r>
        <w:rPr>
          <w:rFonts w:hint="eastAsia" w:cs="宋体" w:asciiTheme="minorEastAsia" w:hAnsiTheme="minorEastAsia" w:eastAsiaTheme="minorEastAsia"/>
          <w:sz w:val="21"/>
          <w:szCs w:val="21"/>
        </w:rPr>
        <w:t>（</w:t>
      </w:r>
      <w:r>
        <w:rPr>
          <w:rFonts w:cs="宋体" w:asciiTheme="minorEastAsia" w:hAnsiTheme="minorEastAsia" w:eastAsiaTheme="minorEastAsia"/>
          <w:sz w:val="21"/>
          <w:szCs w:val="21"/>
        </w:rPr>
        <w:t>4</w:t>
      </w:r>
      <w:r>
        <w:rPr>
          <w:rFonts w:hint="eastAsia" w:cs="宋体" w:asciiTheme="minorEastAsia" w:hAnsiTheme="minorEastAsia" w:eastAsiaTheme="minorEastAsia"/>
          <w:sz w:val="21"/>
          <w:szCs w:val="21"/>
        </w:rPr>
        <w:t>）合同价格指以中标价格为依据，在供方全面履行合同义务后，需方（或财政部门）应支付给供方的金额。</w:t>
      </w:r>
    </w:p>
    <w:p>
      <w:pPr>
        <w:snapToGrid w:val="0"/>
        <w:spacing w:line="400" w:lineRule="exact"/>
        <w:ind w:firstLine="420" w:firstLineChars="200"/>
        <w:rPr>
          <w:rFonts w:asciiTheme="minorEastAsia" w:hAnsiTheme="minorEastAsia" w:eastAsiaTheme="minorEastAsia"/>
          <w:sz w:val="21"/>
          <w:szCs w:val="21"/>
        </w:rPr>
      </w:pPr>
      <w:r>
        <w:rPr>
          <w:rFonts w:hint="eastAsia" w:cs="宋体" w:asciiTheme="minorEastAsia" w:hAnsiTheme="minorEastAsia" w:eastAsiaTheme="minorEastAsia"/>
          <w:sz w:val="21"/>
          <w:szCs w:val="21"/>
        </w:rPr>
        <w:t>（</w:t>
      </w:r>
      <w:r>
        <w:rPr>
          <w:rFonts w:cs="宋体" w:asciiTheme="minorEastAsia" w:hAnsiTheme="minorEastAsia" w:eastAsiaTheme="minorEastAsia"/>
          <w:sz w:val="21"/>
          <w:szCs w:val="21"/>
        </w:rPr>
        <w:t>5</w:t>
      </w:r>
      <w:r>
        <w:rPr>
          <w:rFonts w:hint="eastAsia" w:cs="宋体" w:asciiTheme="minorEastAsia" w:hAnsiTheme="minorEastAsia" w:eastAsiaTheme="minorEastAsia"/>
          <w:sz w:val="21"/>
          <w:szCs w:val="21"/>
        </w:rPr>
        <w:t>）技术资料是指合同货物及其相关的设计、制造、监造、检验、验收等文件（包括图纸、各种文字说明、标准）。</w:t>
      </w:r>
    </w:p>
    <w:p>
      <w:pPr>
        <w:snapToGrid w:val="0"/>
        <w:spacing w:line="400" w:lineRule="exact"/>
        <w:ind w:firstLine="420" w:firstLineChars="200"/>
        <w:outlineLvl w:val="0"/>
        <w:rPr>
          <w:rFonts w:asciiTheme="minorEastAsia" w:hAnsiTheme="minorEastAsia" w:eastAsiaTheme="minorEastAsia"/>
          <w:sz w:val="21"/>
          <w:szCs w:val="21"/>
        </w:rPr>
      </w:pPr>
      <w:r>
        <w:rPr>
          <w:rFonts w:cs="宋体" w:asciiTheme="minorEastAsia" w:hAnsiTheme="minorEastAsia" w:eastAsiaTheme="minorEastAsia"/>
          <w:sz w:val="21"/>
          <w:szCs w:val="21"/>
        </w:rPr>
        <w:t>2</w:t>
      </w:r>
      <w:r>
        <w:rPr>
          <w:rFonts w:hint="eastAsia" w:cs="宋体" w:asciiTheme="minorEastAsia" w:hAnsiTheme="minorEastAsia" w:eastAsiaTheme="minorEastAsia"/>
          <w:sz w:val="21"/>
          <w:szCs w:val="21"/>
        </w:rPr>
        <w:t>、货物内容</w:t>
      </w:r>
    </w:p>
    <w:p>
      <w:pPr>
        <w:snapToGrid w:val="0"/>
        <w:spacing w:line="400" w:lineRule="exact"/>
        <w:ind w:firstLine="420" w:firstLineChars="200"/>
        <w:rPr>
          <w:rFonts w:asciiTheme="minorEastAsia" w:hAnsiTheme="minorEastAsia" w:eastAsiaTheme="minorEastAsia"/>
          <w:sz w:val="21"/>
          <w:szCs w:val="21"/>
        </w:rPr>
      </w:pPr>
      <w:r>
        <w:rPr>
          <w:rFonts w:hint="eastAsia" w:cs="宋体" w:asciiTheme="minorEastAsia" w:hAnsiTheme="minorEastAsia" w:eastAsiaTheme="minorEastAsia"/>
          <w:sz w:val="21"/>
          <w:szCs w:val="21"/>
        </w:rPr>
        <w:t>合同包括以下内容：货物名称、型号规格、技术参数、数量（单位）等内容。</w:t>
      </w:r>
    </w:p>
    <w:p>
      <w:pPr>
        <w:snapToGrid w:val="0"/>
        <w:spacing w:line="400" w:lineRule="exact"/>
        <w:ind w:firstLine="420" w:firstLineChars="200"/>
        <w:rPr>
          <w:rFonts w:asciiTheme="minorEastAsia" w:hAnsiTheme="minorEastAsia" w:eastAsiaTheme="minorEastAsia"/>
          <w:sz w:val="21"/>
          <w:szCs w:val="21"/>
        </w:rPr>
      </w:pPr>
      <w:r>
        <w:rPr>
          <w:rFonts w:cs="宋体" w:asciiTheme="minorEastAsia" w:hAnsiTheme="minorEastAsia" w:eastAsiaTheme="minorEastAsia"/>
          <w:sz w:val="21"/>
          <w:szCs w:val="21"/>
        </w:rPr>
        <w:t>3</w:t>
      </w:r>
      <w:r>
        <w:rPr>
          <w:rFonts w:hint="eastAsia" w:cs="宋体" w:asciiTheme="minorEastAsia" w:hAnsiTheme="minorEastAsia" w:eastAsiaTheme="minorEastAsia"/>
          <w:sz w:val="21"/>
          <w:szCs w:val="21"/>
        </w:rPr>
        <w:t>、合同价格</w:t>
      </w:r>
    </w:p>
    <w:p>
      <w:pPr>
        <w:snapToGrid w:val="0"/>
        <w:spacing w:line="400" w:lineRule="exact"/>
        <w:ind w:firstLine="420" w:firstLineChars="200"/>
        <w:rPr>
          <w:rFonts w:asciiTheme="minorEastAsia" w:hAnsiTheme="minorEastAsia" w:eastAsiaTheme="minorEastAsia"/>
          <w:sz w:val="21"/>
          <w:szCs w:val="21"/>
        </w:rPr>
      </w:pPr>
      <w:r>
        <w:rPr>
          <w:rFonts w:hint="eastAsia" w:cs="宋体" w:asciiTheme="minorEastAsia" w:hAnsiTheme="minorEastAsia" w:eastAsiaTheme="minorEastAsia"/>
          <w:sz w:val="21"/>
          <w:szCs w:val="21"/>
        </w:rPr>
        <w:t>（</w:t>
      </w:r>
      <w:r>
        <w:rPr>
          <w:rFonts w:cs="宋体" w:asciiTheme="minorEastAsia" w:hAnsiTheme="minorEastAsia" w:eastAsiaTheme="minorEastAsia"/>
          <w:sz w:val="21"/>
          <w:szCs w:val="21"/>
        </w:rPr>
        <w:t>1</w:t>
      </w:r>
      <w:r>
        <w:rPr>
          <w:rFonts w:hint="eastAsia" w:cs="宋体" w:asciiTheme="minorEastAsia" w:hAnsiTheme="minorEastAsia" w:eastAsiaTheme="minorEastAsia"/>
          <w:sz w:val="21"/>
          <w:szCs w:val="21"/>
        </w:rPr>
        <w:t>）合同价格即合同总价。</w:t>
      </w:r>
    </w:p>
    <w:p>
      <w:pPr>
        <w:snapToGrid w:val="0"/>
        <w:spacing w:line="400" w:lineRule="exact"/>
        <w:ind w:firstLine="420" w:firstLineChars="200"/>
        <w:rPr>
          <w:rFonts w:asciiTheme="minorEastAsia" w:hAnsiTheme="minorEastAsia" w:eastAsiaTheme="minorEastAsia"/>
          <w:sz w:val="21"/>
          <w:szCs w:val="21"/>
        </w:rPr>
      </w:pPr>
      <w:r>
        <w:rPr>
          <w:rFonts w:hint="eastAsia" w:cs="宋体" w:asciiTheme="minorEastAsia" w:hAnsiTheme="minorEastAsia" w:eastAsiaTheme="minorEastAsia"/>
          <w:sz w:val="21"/>
          <w:szCs w:val="21"/>
        </w:rPr>
        <w:t>（</w:t>
      </w:r>
      <w:r>
        <w:rPr>
          <w:rFonts w:cs="宋体" w:asciiTheme="minorEastAsia" w:hAnsiTheme="minorEastAsia" w:eastAsiaTheme="minorEastAsia"/>
          <w:sz w:val="21"/>
          <w:szCs w:val="21"/>
        </w:rPr>
        <w:t>2</w:t>
      </w:r>
      <w:r>
        <w:rPr>
          <w:rFonts w:hint="eastAsia" w:cs="宋体" w:asciiTheme="minorEastAsia" w:hAnsiTheme="minorEastAsia" w:eastAsiaTheme="minorEastAsia"/>
          <w:sz w:val="21"/>
          <w:szCs w:val="21"/>
        </w:rPr>
        <w:t>）合同价格包括合同货物、技术资料、合同货物的税费、运杂费、保险费、包装费、装卸费及与货物有关的供方应纳的税费，所有税费由乙方负担。</w:t>
      </w:r>
    </w:p>
    <w:p>
      <w:pPr>
        <w:snapToGrid w:val="0"/>
        <w:spacing w:line="400" w:lineRule="exact"/>
        <w:ind w:firstLine="420" w:firstLineChars="200"/>
        <w:rPr>
          <w:rFonts w:asciiTheme="minorEastAsia" w:hAnsiTheme="minorEastAsia" w:eastAsiaTheme="minorEastAsia"/>
          <w:sz w:val="21"/>
          <w:szCs w:val="21"/>
        </w:rPr>
      </w:pPr>
      <w:r>
        <w:rPr>
          <w:rFonts w:hint="eastAsia" w:cs="宋体" w:asciiTheme="minorEastAsia" w:hAnsiTheme="minorEastAsia" w:eastAsiaTheme="minorEastAsia"/>
          <w:sz w:val="21"/>
          <w:szCs w:val="21"/>
        </w:rPr>
        <w:t>（</w:t>
      </w:r>
      <w:r>
        <w:rPr>
          <w:rFonts w:cs="宋体" w:asciiTheme="minorEastAsia" w:hAnsiTheme="minorEastAsia" w:eastAsiaTheme="minorEastAsia"/>
          <w:sz w:val="21"/>
          <w:szCs w:val="21"/>
        </w:rPr>
        <w:t>3</w:t>
      </w:r>
      <w:r>
        <w:rPr>
          <w:rFonts w:hint="eastAsia" w:cs="宋体" w:asciiTheme="minorEastAsia" w:hAnsiTheme="minorEastAsia" w:eastAsiaTheme="minorEastAsia"/>
          <w:sz w:val="21"/>
          <w:szCs w:val="21"/>
        </w:rPr>
        <w:t>）合同货物单价为不变价。</w:t>
      </w:r>
    </w:p>
    <w:p>
      <w:pPr>
        <w:snapToGrid w:val="0"/>
        <w:spacing w:line="400" w:lineRule="exact"/>
        <w:ind w:firstLine="420" w:firstLineChars="200"/>
        <w:rPr>
          <w:rFonts w:asciiTheme="minorEastAsia" w:hAnsiTheme="minorEastAsia" w:eastAsiaTheme="minorEastAsia"/>
          <w:sz w:val="21"/>
          <w:szCs w:val="21"/>
        </w:rPr>
      </w:pPr>
      <w:r>
        <w:rPr>
          <w:rFonts w:cs="宋体" w:asciiTheme="minorEastAsia" w:hAnsiTheme="minorEastAsia" w:eastAsiaTheme="minorEastAsia"/>
          <w:sz w:val="21"/>
          <w:szCs w:val="21"/>
        </w:rPr>
        <w:t>4</w:t>
      </w:r>
      <w:r>
        <w:rPr>
          <w:rFonts w:hint="eastAsia" w:cs="宋体" w:asciiTheme="minorEastAsia" w:hAnsiTheme="minorEastAsia" w:eastAsiaTheme="minorEastAsia"/>
          <w:sz w:val="21"/>
          <w:szCs w:val="21"/>
        </w:rPr>
        <w:t>、转包或分包</w:t>
      </w:r>
    </w:p>
    <w:p>
      <w:pPr>
        <w:snapToGrid w:val="0"/>
        <w:spacing w:line="400" w:lineRule="exact"/>
        <w:ind w:firstLine="420" w:firstLineChars="200"/>
        <w:rPr>
          <w:rFonts w:asciiTheme="minorEastAsia" w:hAnsiTheme="minorEastAsia" w:eastAsiaTheme="minorEastAsia"/>
          <w:sz w:val="21"/>
          <w:szCs w:val="21"/>
        </w:rPr>
      </w:pPr>
      <w:r>
        <w:rPr>
          <w:rFonts w:hint="eastAsia" w:cs="宋体" w:asciiTheme="minorEastAsia" w:hAnsiTheme="minorEastAsia" w:eastAsiaTheme="minorEastAsia"/>
          <w:sz w:val="21"/>
          <w:szCs w:val="21"/>
        </w:rPr>
        <w:t>（</w:t>
      </w:r>
      <w:r>
        <w:rPr>
          <w:rFonts w:cs="宋体" w:asciiTheme="minorEastAsia" w:hAnsiTheme="minorEastAsia" w:eastAsiaTheme="minorEastAsia"/>
          <w:sz w:val="21"/>
          <w:szCs w:val="21"/>
        </w:rPr>
        <w:t>1</w:t>
      </w:r>
      <w:r>
        <w:rPr>
          <w:rFonts w:hint="eastAsia" w:cs="宋体" w:asciiTheme="minorEastAsia" w:hAnsiTheme="minorEastAsia" w:eastAsiaTheme="minorEastAsia"/>
          <w:sz w:val="21"/>
          <w:szCs w:val="21"/>
        </w:rPr>
        <w:t>）本合同范围的货物，应由乙方直接供应，不得转让他人供应；</w:t>
      </w:r>
    </w:p>
    <w:p>
      <w:pPr>
        <w:snapToGrid w:val="0"/>
        <w:spacing w:line="400" w:lineRule="exact"/>
        <w:ind w:firstLine="420" w:firstLineChars="200"/>
        <w:rPr>
          <w:rFonts w:asciiTheme="minorEastAsia" w:hAnsiTheme="minorEastAsia" w:eastAsiaTheme="minorEastAsia"/>
          <w:sz w:val="21"/>
          <w:szCs w:val="21"/>
        </w:rPr>
      </w:pPr>
      <w:r>
        <w:rPr>
          <w:rFonts w:hint="eastAsia" w:cs="宋体" w:asciiTheme="minorEastAsia" w:hAnsiTheme="minorEastAsia" w:eastAsiaTheme="minorEastAsia"/>
          <w:sz w:val="21"/>
          <w:szCs w:val="21"/>
        </w:rPr>
        <w:t>（</w:t>
      </w:r>
      <w:r>
        <w:rPr>
          <w:rFonts w:cs="宋体" w:asciiTheme="minorEastAsia" w:hAnsiTheme="minorEastAsia" w:eastAsiaTheme="minorEastAsia"/>
          <w:sz w:val="21"/>
          <w:szCs w:val="21"/>
        </w:rPr>
        <w:t>2</w:t>
      </w:r>
      <w:r>
        <w:rPr>
          <w:rFonts w:hint="eastAsia" w:cs="宋体" w:asciiTheme="minorEastAsia" w:hAnsiTheme="minorEastAsia" w:eastAsiaTheme="minorEastAsia"/>
          <w:sz w:val="21"/>
          <w:szCs w:val="21"/>
        </w:rPr>
        <w:t>）非经甲方书面同意，乙方不得将本合同范围的货物全部或部分分包给他人供应；</w:t>
      </w:r>
    </w:p>
    <w:p>
      <w:pPr>
        <w:snapToGrid w:val="0"/>
        <w:spacing w:line="400" w:lineRule="exact"/>
        <w:ind w:firstLine="420" w:firstLineChars="200"/>
        <w:rPr>
          <w:rFonts w:asciiTheme="minorEastAsia" w:hAnsiTheme="minorEastAsia" w:eastAsiaTheme="minorEastAsia"/>
          <w:sz w:val="21"/>
          <w:szCs w:val="21"/>
        </w:rPr>
      </w:pPr>
      <w:r>
        <w:rPr>
          <w:rFonts w:hint="eastAsia" w:cs="宋体" w:asciiTheme="minorEastAsia" w:hAnsiTheme="minorEastAsia" w:eastAsiaTheme="minorEastAsia"/>
          <w:sz w:val="21"/>
          <w:szCs w:val="21"/>
        </w:rPr>
        <w:t>（</w:t>
      </w:r>
      <w:r>
        <w:rPr>
          <w:rFonts w:cs="宋体" w:asciiTheme="minorEastAsia" w:hAnsiTheme="minorEastAsia" w:eastAsiaTheme="minorEastAsia"/>
          <w:sz w:val="21"/>
          <w:szCs w:val="21"/>
        </w:rPr>
        <w:t>3</w:t>
      </w:r>
      <w:r>
        <w:rPr>
          <w:rFonts w:hint="eastAsia" w:cs="宋体" w:asciiTheme="minorEastAsia" w:hAnsiTheme="minorEastAsia" w:eastAsiaTheme="minorEastAsia"/>
          <w:sz w:val="21"/>
          <w:szCs w:val="21"/>
        </w:rPr>
        <w:t>）如有转让和未经甲方同意的分包行为，甲方有权解除合同，没收履约保证金并追究乙方的违约责任。</w:t>
      </w:r>
    </w:p>
    <w:p>
      <w:pPr>
        <w:pStyle w:val="30"/>
        <w:spacing w:line="400" w:lineRule="exact"/>
        <w:ind w:firstLine="420" w:firstLineChars="200"/>
        <w:rPr>
          <w:rFonts w:cs="Times New Roman" w:asciiTheme="minorEastAsia" w:hAnsiTheme="minorEastAsia" w:eastAsiaTheme="minorEastAsia"/>
        </w:rPr>
      </w:pPr>
      <w:r>
        <w:rPr>
          <w:rFonts w:asciiTheme="minorEastAsia" w:hAnsiTheme="minorEastAsia" w:eastAsiaTheme="minorEastAsia"/>
        </w:rPr>
        <w:t>5</w:t>
      </w:r>
      <w:r>
        <w:rPr>
          <w:rFonts w:hint="eastAsia" w:asciiTheme="minorEastAsia" w:hAnsiTheme="minorEastAsia" w:eastAsiaTheme="minorEastAsia"/>
        </w:rPr>
        <w:t>、质量保证及售后服务</w:t>
      </w:r>
    </w:p>
    <w:p>
      <w:pPr>
        <w:pStyle w:val="30"/>
        <w:spacing w:line="400" w:lineRule="exact"/>
        <w:ind w:firstLine="420" w:firstLineChars="200"/>
        <w:rPr>
          <w:rFonts w:cs="Times New Roman" w:asciiTheme="minorEastAsia" w:hAnsiTheme="minorEastAsia" w:eastAsiaTheme="minorEastAsia"/>
        </w:rPr>
      </w:pPr>
      <w:r>
        <w:rPr>
          <w:rFonts w:hint="eastAsia" w:asciiTheme="minorEastAsia" w:hAnsiTheme="minorEastAsia" w:eastAsiaTheme="minorEastAsia"/>
        </w:rPr>
        <w:t>（</w:t>
      </w:r>
      <w:r>
        <w:rPr>
          <w:rFonts w:asciiTheme="minorEastAsia" w:hAnsiTheme="minorEastAsia" w:eastAsiaTheme="minorEastAsia"/>
        </w:rPr>
        <w:t>1</w:t>
      </w:r>
      <w:r>
        <w:rPr>
          <w:rFonts w:hint="eastAsia" w:asciiTheme="minorEastAsia" w:hAnsiTheme="minorEastAsia" w:eastAsiaTheme="minorEastAsia"/>
        </w:rPr>
        <w:t>）乙方应按招标文件规定的货物性能、技术要求、质量标准向甲方提供未经使用的全新产品。</w:t>
      </w:r>
    </w:p>
    <w:p>
      <w:pPr>
        <w:pStyle w:val="30"/>
        <w:spacing w:line="400" w:lineRule="exact"/>
        <w:ind w:firstLine="420" w:firstLineChars="200"/>
        <w:rPr>
          <w:rFonts w:cs="Times New Roman" w:asciiTheme="minorEastAsia" w:hAnsiTheme="minorEastAsia" w:eastAsiaTheme="minorEastAsia"/>
        </w:rPr>
      </w:pPr>
      <w:r>
        <w:rPr>
          <w:rFonts w:hint="eastAsia" w:asciiTheme="minorEastAsia" w:hAnsiTheme="minorEastAsia" w:eastAsiaTheme="minorEastAsia"/>
        </w:rPr>
        <w:t>（</w:t>
      </w:r>
      <w:r>
        <w:rPr>
          <w:rFonts w:asciiTheme="minorEastAsia" w:hAnsiTheme="minorEastAsia" w:eastAsiaTheme="minorEastAsia"/>
        </w:rPr>
        <w:t>2</w:t>
      </w:r>
      <w:r>
        <w:rPr>
          <w:rFonts w:hint="eastAsia" w:asciiTheme="minorEastAsia" w:hAnsiTheme="minorEastAsia" w:eastAsiaTheme="minorEastAsia"/>
        </w:rPr>
        <w:t>）乙方提供的货物在质保期内因货物本身的质量问题发生故障，乙方应负责免费更换。对达不到技术要求者，根据实际情况，经双方协商，可按以下办法处理：</w:t>
      </w:r>
    </w:p>
    <w:p>
      <w:pPr>
        <w:pStyle w:val="30"/>
        <w:spacing w:line="400" w:lineRule="exact"/>
        <w:ind w:firstLine="420" w:firstLineChars="200"/>
        <w:rPr>
          <w:rFonts w:cs="Times New Roman" w:asciiTheme="minorEastAsia" w:hAnsiTheme="minorEastAsia" w:eastAsiaTheme="minorEastAsia"/>
        </w:rPr>
      </w:pPr>
      <w:r>
        <w:rPr>
          <w:rFonts w:asciiTheme="minorEastAsia" w:hAnsiTheme="minorEastAsia" w:eastAsiaTheme="minorEastAsia"/>
        </w:rPr>
        <w:t>A</w:t>
      </w:r>
      <w:r>
        <w:rPr>
          <w:rFonts w:hint="eastAsia" w:asciiTheme="minorEastAsia" w:hAnsiTheme="minorEastAsia" w:eastAsiaTheme="minorEastAsia"/>
        </w:rPr>
        <w:t>、更换：由乙方承担所发生的全部费用。</w:t>
      </w:r>
    </w:p>
    <w:p>
      <w:pPr>
        <w:pStyle w:val="30"/>
        <w:spacing w:line="400" w:lineRule="exact"/>
        <w:ind w:firstLine="420" w:firstLineChars="200"/>
        <w:rPr>
          <w:rFonts w:cs="Times New Roman" w:asciiTheme="minorEastAsia" w:hAnsiTheme="minorEastAsia" w:eastAsiaTheme="minorEastAsia"/>
        </w:rPr>
      </w:pPr>
      <w:r>
        <w:rPr>
          <w:rFonts w:asciiTheme="minorEastAsia" w:hAnsiTheme="minorEastAsia" w:eastAsiaTheme="minorEastAsia"/>
        </w:rPr>
        <w:t>B</w:t>
      </w:r>
      <w:r>
        <w:rPr>
          <w:rFonts w:hint="eastAsia" w:asciiTheme="minorEastAsia" w:hAnsiTheme="minorEastAsia" w:eastAsiaTheme="minorEastAsia"/>
        </w:rPr>
        <w:t>、贬值处理：由甲乙双方合议定价。</w:t>
      </w:r>
    </w:p>
    <w:p>
      <w:pPr>
        <w:pStyle w:val="30"/>
        <w:spacing w:line="400" w:lineRule="exact"/>
        <w:ind w:firstLine="420" w:firstLineChars="200"/>
        <w:rPr>
          <w:rFonts w:cs="Times New Roman" w:asciiTheme="minorEastAsia" w:hAnsiTheme="minorEastAsia" w:eastAsiaTheme="minorEastAsia"/>
        </w:rPr>
      </w:pPr>
      <w:r>
        <w:rPr>
          <w:rFonts w:asciiTheme="minorEastAsia" w:hAnsiTheme="minorEastAsia" w:eastAsiaTheme="minorEastAsia"/>
        </w:rPr>
        <w:t>C</w:t>
      </w:r>
      <w:r>
        <w:rPr>
          <w:rFonts w:hint="eastAsia" w:asciiTheme="minorEastAsia" w:hAnsiTheme="minorEastAsia" w:eastAsiaTheme="minorEastAsia"/>
        </w:rPr>
        <w:t>、退货处理：乙方应退还甲方支付的合同款，同时应承担该货物的直接费用（运输、保险、检验、货款利息及银行手续费等）。</w:t>
      </w:r>
    </w:p>
    <w:p>
      <w:pPr>
        <w:pStyle w:val="30"/>
        <w:spacing w:line="400" w:lineRule="exact"/>
        <w:ind w:firstLine="420" w:firstLineChars="200"/>
        <w:rPr>
          <w:rFonts w:cs="Times New Roman" w:asciiTheme="minorEastAsia" w:hAnsiTheme="minorEastAsia" w:eastAsiaTheme="minorEastAsia"/>
        </w:rPr>
      </w:pPr>
      <w:r>
        <w:rPr>
          <w:rFonts w:hint="eastAsia" w:asciiTheme="minorEastAsia" w:hAnsiTheme="minorEastAsia" w:eastAsiaTheme="minorEastAsia"/>
        </w:rPr>
        <w:t>（</w:t>
      </w:r>
      <w:r>
        <w:rPr>
          <w:rFonts w:asciiTheme="minorEastAsia" w:hAnsiTheme="minorEastAsia" w:eastAsiaTheme="minorEastAsia"/>
        </w:rPr>
        <w:t>3</w:t>
      </w:r>
      <w:r>
        <w:rPr>
          <w:rFonts w:hint="eastAsia" w:asciiTheme="minorEastAsia" w:hAnsiTheme="minorEastAsia" w:eastAsiaTheme="minorEastAsia"/>
        </w:rPr>
        <w:t>）如在使用过程中发生质量问题，乙方在接到甲方通知后在</w:t>
      </w:r>
      <w:r>
        <w:rPr>
          <w:rFonts w:asciiTheme="minorEastAsia" w:hAnsiTheme="minorEastAsia" w:eastAsiaTheme="minorEastAsia"/>
        </w:rPr>
        <w:t>X</w:t>
      </w:r>
      <w:r>
        <w:rPr>
          <w:rFonts w:hint="eastAsia" w:asciiTheme="minorEastAsia" w:hAnsiTheme="minorEastAsia" w:eastAsiaTheme="minorEastAsia"/>
        </w:rPr>
        <w:t>小时内到达甲方现场。</w:t>
      </w:r>
    </w:p>
    <w:p>
      <w:pPr>
        <w:pStyle w:val="30"/>
        <w:spacing w:line="400" w:lineRule="exact"/>
        <w:ind w:firstLine="420" w:firstLineChars="200"/>
        <w:rPr>
          <w:rFonts w:cs="Times New Roman" w:asciiTheme="minorEastAsia" w:hAnsiTheme="minorEastAsia" w:eastAsiaTheme="minorEastAsia"/>
        </w:rPr>
      </w:pPr>
      <w:r>
        <w:rPr>
          <w:rFonts w:hint="eastAsia" w:asciiTheme="minorEastAsia" w:hAnsiTheme="minorEastAsia" w:eastAsiaTheme="minorEastAsia"/>
        </w:rPr>
        <w:t>（</w:t>
      </w:r>
      <w:r>
        <w:rPr>
          <w:rFonts w:asciiTheme="minorEastAsia" w:hAnsiTheme="minorEastAsia" w:eastAsiaTheme="minorEastAsia"/>
        </w:rPr>
        <w:t>4</w:t>
      </w:r>
      <w:r>
        <w:rPr>
          <w:rFonts w:hint="eastAsia" w:asciiTheme="minorEastAsia" w:hAnsiTheme="minorEastAsia" w:eastAsiaTheme="minorEastAsia"/>
        </w:rPr>
        <w:t>）在质保期内，乙方应对货物出现的质量及安全问题负责处理解决并承担一切费用。</w:t>
      </w:r>
    </w:p>
    <w:p>
      <w:pPr>
        <w:pStyle w:val="30"/>
        <w:spacing w:line="400" w:lineRule="exact"/>
        <w:ind w:firstLine="420" w:firstLineChars="200"/>
        <w:rPr>
          <w:rFonts w:cs="Times New Roman" w:asciiTheme="minorEastAsia" w:hAnsiTheme="minorEastAsia" w:eastAsiaTheme="minorEastAsia"/>
        </w:rPr>
      </w:pPr>
      <w:r>
        <w:rPr>
          <w:rFonts w:hint="eastAsia" w:asciiTheme="minorEastAsia" w:hAnsiTheme="minorEastAsia" w:eastAsiaTheme="minorEastAsia"/>
        </w:rPr>
        <w:t>（</w:t>
      </w:r>
      <w:r>
        <w:rPr>
          <w:rFonts w:asciiTheme="minorEastAsia" w:hAnsiTheme="minorEastAsia" w:eastAsiaTheme="minorEastAsia"/>
        </w:rPr>
        <w:t>5</w:t>
      </w:r>
      <w:r>
        <w:rPr>
          <w:rFonts w:hint="eastAsia" w:asciiTheme="minorEastAsia" w:hAnsiTheme="minorEastAsia" w:eastAsiaTheme="minorEastAsia"/>
        </w:rPr>
        <w:t>）上述的货物免费保修期为</w:t>
      </w:r>
      <w:r>
        <w:rPr>
          <w:rFonts w:asciiTheme="minorEastAsia" w:hAnsiTheme="minorEastAsia" w:eastAsiaTheme="minorEastAsia"/>
          <w:u w:val="single"/>
        </w:rPr>
        <w:t>1</w:t>
      </w:r>
      <w:r>
        <w:rPr>
          <w:rFonts w:hint="eastAsia" w:asciiTheme="minorEastAsia" w:hAnsiTheme="minorEastAsia" w:eastAsiaTheme="minorEastAsia"/>
        </w:rPr>
        <w:t>年，因人为因素出现的故障不在免费保修范围内。超过保修期的机器设备，终生维修，维修时只收部件成本费。</w:t>
      </w:r>
    </w:p>
    <w:p>
      <w:pPr>
        <w:snapToGrid w:val="0"/>
        <w:spacing w:line="400" w:lineRule="exact"/>
        <w:ind w:firstLine="420" w:firstLineChars="200"/>
        <w:rPr>
          <w:rFonts w:asciiTheme="minorEastAsia" w:hAnsiTheme="minorEastAsia" w:eastAsiaTheme="minorEastAsia"/>
          <w:sz w:val="21"/>
          <w:szCs w:val="21"/>
        </w:rPr>
      </w:pPr>
      <w:r>
        <w:rPr>
          <w:rFonts w:hint="eastAsia" w:cs="宋体" w:asciiTheme="minorEastAsia" w:hAnsiTheme="minorEastAsia" w:eastAsiaTheme="minorEastAsia"/>
          <w:sz w:val="21"/>
          <w:szCs w:val="21"/>
        </w:rPr>
        <w:t>（</w:t>
      </w:r>
      <w:r>
        <w:rPr>
          <w:rFonts w:cs="宋体" w:asciiTheme="minorEastAsia" w:hAnsiTheme="minorEastAsia" w:eastAsiaTheme="minorEastAsia"/>
          <w:sz w:val="21"/>
          <w:szCs w:val="21"/>
        </w:rPr>
        <w:t>6</w:t>
      </w:r>
      <w:r>
        <w:rPr>
          <w:rFonts w:hint="eastAsia" w:cs="宋体" w:asciiTheme="minorEastAsia" w:hAnsiTheme="minorEastAsia" w:eastAsiaTheme="minorEastAsia"/>
          <w:sz w:val="21"/>
          <w:szCs w:val="21"/>
        </w:rPr>
        <w:t>）中标方提供的货物由原厂提供售后服务的，中标方必须提供原厂商出具的售后服务承诺函（原件）。</w:t>
      </w:r>
    </w:p>
    <w:p>
      <w:pPr>
        <w:snapToGrid w:val="0"/>
        <w:spacing w:line="400" w:lineRule="exact"/>
        <w:ind w:firstLine="420" w:firstLineChars="200"/>
        <w:outlineLvl w:val="0"/>
        <w:rPr>
          <w:rFonts w:asciiTheme="minorEastAsia" w:hAnsiTheme="minorEastAsia" w:eastAsiaTheme="minorEastAsia"/>
          <w:sz w:val="21"/>
          <w:szCs w:val="21"/>
        </w:rPr>
      </w:pPr>
      <w:r>
        <w:rPr>
          <w:rFonts w:cs="宋体" w:asciiTheme="minorEastAsia" w:hAnsiTheme="minorEastAsia" w:eastAsiaTheme="minorEastAsia"/>
          <w:sz w:val="21"/>
          <w:szCs w:val="21"/>
        </w:rPr>
        <w:t>6</w:t>
      </w:r>
      <w:r>
        <w:rPr>
          <w:rFonts w:hint="eastAsia" w:cs="宋体" w:asciiTheme="minorEastAsia" w:hAnsiTheme="minorEastAsia" w:eastAsiaTheme="minorEastAsia"/>
          <w:sz w:val="21"/>
          <w:szCs w:val="21"/>
        </w:rPr>
        <w:t>、付款</w:t>
      </w:r>
    </w:p>
    <w:p>
      <w:pPr>
        <w:snapToGrid w:val="0"/>
        <w:spacing w:line="400" w:lineRule="exact"/>
        <w:ind w:firstLine="420" w:firstLineChars="200"/>
        <w:rPr>
          <w:rFonts w:asciiTheme="minorEastAsia" w:hAnsiTheme="minorEastAsia" w:eastAsiaTheme="minorEastAsia"/>
          <w:sz w:val="21"/>
          <w:szCs w:val="21"/>
        </w:rPr>
      </w:pPr>
      <w:r>
        <w:rPr>
          <w:rFonts w:hint="eastAsia" w:cs="宋体" w:asciiTheme="minorEastAsia" w:hAnsiTheme="minorEastAsia" w:eastAsiaTheme="minorEastAsia"/>
          <w:sz w:val="21"/>
          <w:szCs w:val="21"/>
        </w:rPr>
        <w:t>（</w:t>
      </w:r>
      <w:r>
        <w:rPr>
          <w:rFonts w:cs="宋体" w:asciiTheme="minorEastAsia" w:hAnsiTheme="minorEastAsia" w:eastAsiaTheme="minorEastAsia"/>
          <w:sz w:val="21"/>
          <w:szCs w:val="21"/>
        </w:rPr>
        <w:t>1</w:t>
      </w:r>
      <w:r>
        <w:rPr>
          <w:rFonts w:hint="eastAsia" w:cs="宋体" w:asciiTheme="minorEastAsia" w:hAnsiTheme="minorEastAsia" w:eastAsiaTheme="minorEastAsia"/>
          <w:sz w:val="21"/>
          <w:szCs w:val="21"/>
        </w:rPr>
        <w:t>）本合同使用货币币制如未作特别说明均为人民币。</w:t>
      </w:r>
    </w:p>
    <w:p>
      <w:pPr>
        <w:snapToGrid w:val="0"/>
        <w:spacing w:line="400" w:lineRule="exact"/>
        <w:ind w:firstLine="420" w:firstLineChars="200"/>
        <w:rPr>
          <w:rFonts w:asciiTheme="minorEastAsia" w:hAnsiTheme="minorEastAsia" w:eastAsiaTheme="minorEastAsia"/>
          <w:sz w:val="21"/>
          <w:szCs w:val="21"/>
        </w:rPr>
      </w:pPr>
      <w:r>
        <w:rPr>
          <w:rFonts w:hint="eastAsia" w:cs="宋体" w:asciiTheme="minorEastAsia" w:hAnsiTheme="minorEastAsia" w:eastAsiaTheme="minorEastAsia"/>
          <w:sz w:val="21"/>
          <w:szCs w:val="21"/>
        </w:rPr>
        <w:t>（</w:t>
      </w:r>
      <w:r>
        <w:rPr>
          <w:rFonts w:cs="宋体" w:asciiTheme="minorEastAsia" w:hAnsiTheme="minorEastAsia" w:eastAsiaTheme="minorEastAsia"/>
          <w:sz w:val="21"/>
          <w:szCs w:val="21"/>
        </w:rPr>
        <w:t>2</w:t>
      </w:r>
      <w:r>
        <w:rPr>
          <w:rFonts w:hint="eastAsia" w:cs="宋体" w:asciiTheme="minorEastAsia" w:hAnsiTheme="minorEastAsia" w:eastAsiaTheme="minorEastAsia"/>
          <w:sz w:val="21"/>
          <w:szCs w:val="21"/>
        </w:rPr>
        <w:t>）付款方式：转账。</w:t>
      </w:r>
    </w:p>
    <w:p>
      <w:pPr>
        <w:snapToGrid w:val="0"/>
        <w:spacing w:line="400" w:lineRule="exact"/>
        <w:ind w:firstLine="420" w:firstLineChars="200"/>
        <w:rPr>
          <w:rFonts w:asciiTheme="minorEastAsia" w:hAnsiTheme="minorEastAsia" w:eastAsiaTheme="minorEastAsia"/>
          <w:sz w:val="21"/>
          <w:szCs w:val="21"/>
        </w:rPr>
      </w:pPr>
      <w:r>
        <w:rPr>
          <w:rFonts w:hint="eastAsia" w:cs="宋体" w:asciiTheme="minorEastAsia" w:hAnsiTheme="minorEastAsia" w:eastAsiaTheme="minorEastAsia"/>
          <w:sz w:val="21"/>
          <w:szCs w:val="21"/>
        </w:rPr>
        <w:t>（</w:t>
      </w:r>
      <w:r>
        <w:rPr>
          <w:rFonts w:cs="宋体" w:asciiTheme="minorEastAsia" w:hAnsiTheme="minorEastAsia" w:eastAsiaTheme="minorEastAsia"/>
          <w:sz w:val="21"/>
          <w:szCs w:val="21"/>
        </w:rPr>
        <w:t>3</w:t>
      </w:r>
      <w:r>
        <w:rPr>
          <w:rFonts w:hint="eastAsia" w:cs="宋体" w:asciiTheme="minorEastAsia" w:hAnsiTheme="minorEastAsia" w:eastAsiaTheme="minorEastAsia"/>
          <w:sz w:val="21"/>
          <w:szCs w:val="21"/>
        </w:rPr>
        <w:t>）付款方法：财政直接支付或需方自行支付。</w:t>
      </w:r>
    </w:p>
    <w:p>
      <w:pPr>
        <w:snapToGrid w:val="0"/>
        <w:spacing w:line="400" w:lineRule="exact"/>
        <w:ind w:firstLine="420" w:firstLineChars="200"/>
        <w:outlineLvl w:val="0"/>
        <w:rPr>
          <w:rFonts w:asciiTheme="minorEastAsia" w:hAnsiTheme="minorEastAsia" w:eastAsiaTheme="minorEastAsia"/>
          <w:sz w:val="21"/>
          <w:szCs w:val="21"/>
        </w:rPr>
      </w:pPr>
      <w:r>
        <w:rPr>
          <w:rFonts w:cs="宋体" w:asciiTheme="minorEastAsia" w:hAnsiTheme="minorEastAsia" w:eastAsiaTheme="minorEastAsia"/>
          <w:sz w:val="21"/>
          <w:szCs w:val="21"/>
        </w:rPr>
        <w:t>7</w:t>
      </w:r>
      <w:r>
        <w:rPr>
          <w:rFonts w:hint="eastAsia" w:cs="宋体" w:asciiTheme="minorEastAsia" w:hAnsiTheme="minorEastAsia" w:eastAsiaTheme="minorEastAsia"/>
          <w:sz w:val="21"/>
          <w:szCs w:val="21"/>
        </w:rPr>
        <w:t>、检查验收</w:t>
      </w:r>
    </w:p>
    <w:p>
      <w:pPr>
        <w:snapToGrid w:val="0"/>
        <w:spacing w:line="400" w:lineRule="exact"/>
        <w:ind w:firstLine="420" w:firstLineChars="200"/>
        <w:rPr>
          <w:rFonts w:asciiTheme="minorEastAsia" w:hAnsiTheme="minorEastAsia" w:eastAsiaTheme="minorEastAsia"/>
          <w:sz w:val="21"/>
          <w:szCs w:val="21"/>
        </w:rPr>
      </w:pPr>
      <w:r>
        <w:rPr>
          <w:rFonts w:hint="eastAsia" w:cs="宋体" w:asciiTheme="minorEastAsia" w:hAnsiTheme="minorEastAsia" w:eastAsiaTheme="minorEastAsia"/>
          <w:sz w:val="21"/>
          <w:szCs w:val="21"/>
        </w:rPr>
        <w:t>（</w:t>
      </w:r>
      <w:r>
        <w:rPr>
          <w:rFonts w:cs="宋体" w:asciiTheme="minorEastAsia" w:hAnsiTheme="minorEastAsia" w:eastAsiaTheme="minorEastAsia"/>
          <w:sz w:val="21"/>
          <w:szCs w:val="21"/>
        </w:rPr>
        <w:t>1</w:t>
      </w:r>
      <w:r>
        <w:rPr>
          <w:rFonts w:hint="eastAsia" w:cs="宋体" w:asciiTheme="minorEastAsia" w:hAnsiTheme="minorEastAsia" w:eastAsiaTheme="minorEastAsia"/>
          <w:sz w:val="21"/>
          <w:szCs w:val="21"/>
        </w:rPr>
        <w:t>）供方应随货物提供合格证和质量证明文件，如是国外进口的货物还须提供入关证明。</w:t>
      </w:r>
    </w:p>
    <w:p>
      <w:pPr>
        <w:snapToGrid w:val="0"/>
        <w:spacing w:line="400" w:lineRule="exact"/>
        <w:ind w:firstLine="420" w:firstLineChars="200"/>
        <w:rPr>
          <w:rFonts w:asciiTheme="minorEastAsia" w:hAnsiTheme="minorEastAsia" w:eastAsiaTheme="minorEastAsia"/>
          <w:sz w:val="21"/>
          <w:szCs w:val="21"/>
        </w:rPr>
      </w:pPr>
      <w:r>
        <w:rPr>
          <w:rFonts w:hint="eastAsia" w:cs="宋体" w:asciiTheme="minorEastAsia" w:hAnsiTheme="minorEastAsia" w:eastAsiaTheme="minorEastAsia"/>
          <w:sz w:val="21"/>
          <w:szCs w:val="21"/>
        </w:rPr>
        <w:t>（</w:t>
      </w:r>
      <w:r>
        <w:rPr>
          <w:rFonts w:cs="宋体" w:asciiTheme="minorEastAsia" w:hAnsiTheme="minorEastAsia" w:eastAsiaTheme="minorEastAsia"/>
          <w:sz w:val="21"/>
          <w:szCs w:val="21"/>
        </w:rPr>
        <w:t>2</w:t>
      </w:r>
      <w:r>
        <w:rPr>
          <w:rFonts w:hint="eastAsia" w:cs="宋体" w:asciiTheme="minorEastAsia" w:hAnsiTheme="minorEastAsia" w:eastAsiaTheme="minorEastAsia"/>
          <w:sz w:val="21"/>
          <w:szCs w:val="21"/>
        </w:rPr>
        <w:t>）货物验收</w:t>
      </w:r>
    </w:p>
    <w:p>
      <w:pPr>
        <w:snapToGrid w:val="0"/>
        <w:spacing w:line="400" w:lineRule="exact"/>
        <w:ind w:firstLine="420" w:firstLineChars="200"/>
        <w:rPr>
          <w:rFonts w:asciiTheme="minorEastAsia" w:hAnsiTheme="minorEastAsia" w:eastAsiaTheme="minorEastAsia"/>
          <w:sz w:val="21"/>
          <w:szCs w:val="21"/>
        </w:rPr>
      </w:pPr>
      <w:r>
        <w:rPr>
          <w:rFonts w:hint="eastAsia" w:cs="宋体" w:asciiTheme="minorEastAsia" w:hAnsiTheme="minorEastAsia" w:eastAsiaTheme="minorEastAsia"/>
          <w:sz w:val="21"/>
          <w:szCs w:val="21"/>
        </w:rPr>
        <w:t>需方所交货物的各种质量指标不得低于供方提供样品的质量指标，售后服务质量要求按照招标文件和投标文件的内容执行。供方交货时，需方可根据需要随机抽取一部分货物送有关权威检测部门检测，如检测不合格，供方负责赔偿需方一切损失。</w:t>
      </w:r>
    </w:p>
    <w:p>
      <w:pPr>
        <w:snapToGrid w:val="0"/>
        <w:spacing w:line="400" w:lineRule="exact"/>
        <w:ind w:firstLine="420" w:firstLineChars="200"/>
        <w:rPr>
          <w:rFonts w:asciiTheme="minorEastAsia" w:hAnsiTheme="minorEastAsia" w:eastAsiaTheme="minorEastAsia"/>
          <w:sz w:val="21"/>
          <w:szCs w:val="21"/>
        </w:rPr>
      </w:pPr>
      <w:r>
        <w:rPr>
          <w:rFonts w:hint="eastAsia" w:cs="宋体" w:asciiTheme="minorEastAsia" w:hAnsiTheme="minorEastAsia" w:eastAsiaTheme="minorEastAsia"/>
          <w:sz w:val="21"/>
          <w:szCs w:val="21"/>
        </w:rPr>
        <w:t>（</w:t>
      </w:r>
      <w:r>
        <w:rPr>
          <w:rFonts w:cs="宋体" w:asciiTheme="minorEastAsia" w:hAnsiTheme="minorEastAsia" w:eastAsiaTheme="minorEastAsia"/>
          <w:sz w:val="21"/>
          <w:szCs w:val="21"/>
        </w:rPr>
        <w:t>3</w:t>
      </w:r>
      <w:r>
        <w:rPr>
          <w:rFonts w:hint="eastAsia" w:cs="宋体" w:asciiTheme="minorEastAsia" w:hAnsiTheme="minorEastAsia" w:eastAsiaTheme="minorEastAsia"/>
          <w:sz w:val="21"/>
          <w:szCs w:val="21"/>
        </w:rPr>
        <w:t>）货物验收报告应由需方、供方经办人签字，并加盖双方公章，以此作为支付凭据。</w:t>
      </w:r>
    </w:p>
    <w:p>
      <w:pPr>
        <w:snapToGrid w:val="0"/>
        <w:spacing w:line="400" w:lineRule="exact"/>
        <w:ind w:firstLine="420" w:firstLineChars="200"/>
        <w:outlineLvl w:val="0"/>
        <w:rPr>
          <w:rFonts w:asciiTheme="minorEastAsia" w:hAnsiTheme="minorEastAsia" w:eastAsiaTheme="minorEastAsia"/>
          <w:sz w:val="21"/>
          <w:szCs w:val="21"/>
        </w:rPr>
      </w:pPr>
      <w:r>
        <w:rPr>
          <w:rFonts w:cs="宋体" w:asciiTheme="minorEastAsia" w:hAnsiTheme="minorEastAsia" w:eastAsiaTheme="minorEastAsia"/>
          <w:sz w:val="21"/>
          <w:szCs w:val="21"/>
        </w:rPr>
        <w:t>8</w:t>
      </w:r>
      <w:r>
        <w:rPr>
          <w:rFonts w:hint="eastAsia" w:cs="宋体" w:asciiTheme="minorEastAsia" w:hAnsiTheme="minorEastAsia" w:eastAsiaTheme="minorEastAsia"/>
          <w:sz w:val="21"/>
          <w:szCs w:val="21"/>
        </w:rPr>
        <w:t>、索赔</w:t>
      </w:r>
    </w:p>
    <w:p>
      <w:pPr>
        <w:snapToGrid w:val="0"/>
        <w:spacing w:line="400" w:lineRule="exact"/>
        <w:ind w:firstLine="420" w:firstLineChars="200"/>
        <w:rPr>
          <w:rFonts w:asciiTheme="minorEastAsia" w:hAnsiTheme="minorEastAsia" w:eastAsiaTheme="minorEastAsia"/>
          <w:sz w:val="21"/>
          <w:szCs w:val="21"/>
        </w:rPr>
      </w:pPr>
      <w:r>
        <w:rPr>
          <w:rFonts w:hint="eastAsia" w:cs="宋体" w:asciiTheme="minorEastAsia" w:hAnsiTheme="minorEastAsia" w:eastAsiaTheme="minorEastAsia"/>
          <w:sz w:val="21"/>
          <w:szCs w:val="21"/>
        </w:rPr>
        <w:t>供方对货物与合同要求不符负有责任，并且需方已于规定交货内和质量保证期内提出索赔，供方应按需方同意的下述一种或多种方法解决索赔事宜。</w:t>
      </w:r>
    </w:p>
    <w:p>
      <w:pPr>
        <w:snapToGrid w:val="0"/>
        <w:spacing w:line="400" w:lineRule="exact"/>
        <w:ind w:firstLine="420" w:firstLineChars="200"/>
        <w:rPr>
          <w:rFonts w:asciiTheme="minorEastAsia" w:hAnsiTheme="minorEastAsia" w:eastAsiaTheme="minorEastAsia"/>
          <w:sz w:val="21"/>
          <w:szCs w:val="21"/>
        </w:rPr>
      </w:pPr>
      <w:r>
        <w:rPr>
          <w:rFonts w:hint="eastAsia" w:cs="宋体" w:asciiTheme="minorEastAsia" w:hAnsiTheme="minorEastAsia" w:eastAsiaTheme="minorEastAsia"/>
          <w:sz w:val="21"/>
          <w:szCs w:val="21"/>
        </w:rPr>
        <w:t>（</w:t>
      </w:r>
      <w:r>
        <w:rPr>
          <w:rFonts w:cs="宋体" w:asciiTheme="minorEastAsia" w:hAnsiTheme="minorEastAsia" w:eastAsiaTheme="minorEastAsia"/>
          <w:sz w:val="21"/>
          <w:szCs w:val="21"/>
        </w:rPr>
        <w:t>1</w:t>
      </w:r>
      <w:r>
        <w:rPr>
          <w:rFonts w:hint="eastAsia" w:cs="宋体" w:asciiTheme="minorEastAsia" w:hAnsiTheme="minorEastAsia" w:eastAsiaTheme="minorEastAsia"/>
          <w:sz w:val="21"/>
          <w:szCs w:val="21"/>
        </w:rPr>
        <w:t>）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pPr>
        <w:snapToGrid w:val="0"/>
        <w:spacing w:line="400" w:lineRule="exact"/>
        <w:ind w:firstLine="420" w:firstLineChars="200"/>
        <w:rPr>
          <w:rFonts w:asciiTheme="minorEastAsia" w:hAnsiTheme="minorEastAsia" w:eastAsiaTheme="minorEastAsia"/>
          <w:sz w:val="21"/>
          <w:szCs w:val="21"/>
        </w:rPr>
      </w:pPr>
      <w:r>
        <w:rPr>
          <w:rFonts w:hint="eastAsia" w:cs="宋体" w:asciiTheme="minorEastAsia" w:hAnsiTheme="minorEastAsia" w:eastAsiaTheme="minorEastAsia"/>
          <w:sz w:val="21"/>
          <w:szCs w:val="21"/>
        </w:rPr>
        <w:t>（</w:t>
      </w:r>
      <w:r>
        <w:rPr>
          <w:rFonts w:cs="宋体" w:asciiTheme="minorEastAsia" w:hAnsiTheme="minorEastAsia" w:eastAsiaTheme="minorEastAsia"/>
          <w:sz w:val="21"/>
          <w:szCs w:val="21"/>
        </w:rPr>
        <w:t>2</w:t>
      </w:r>
      <w:r>
        <w:rPr>
          <w:rFonts w:hint="eastAsia" w:cs="宋体" w:asciiTheme="minorEastAsia" w:hAnsiTheme="minorEastAsia" w:eastAsiaTheme="minorEastAsia"/>
          <w:sz w:val="21"/>
          <w:szCs w:val="21"/>
        </w:rPr>
        <w:t>）根据货物的疵劣和受损程度以及需方遭受损失的金额，经双方同意降低货物价格。</w:t>
      </w:r>
    </w:p>
    <w:p>
      <w:pPr>
        <w:pStyle w:val="30"/>
        <w:spacing w:line="400" w:lineRule="exact"/>
        <w:ind w:firstLine="420" w:firstLineChars="200"/>
        <w:rPr>
          <w:rFonts w:cs="Times New Roman" w:asciiTheme="minorEastAsia" w:hAnsiTheme="minorEastAsia" w:eastAsiaTheme="minorEastAsia"/>
        </w:rPr>
      </w:pPr>
      <w:r>
        <w:rPr>
          <w:rFonts w:asciiTheme="minorEastAsia" w:hAnsiTheme="minorEastAsia" w:eastAsiaTheme="minorEastAsia"/>
        </w:rPr>
        <w:t>9</w:t>
      </w:r>
      <w:r>
        <w:rPr>
          <w:rFonts w:hint="eastAsia" w:asciiTheme="minorEastAsia" w:hAnsiTheme="minorEastAsia" w:eastAsiaTheme="minorEastAsia"/>
        </w:rPr>
        <w:t>、知识产权</w:t>
      </w:r>
    </w:p>
    <w:p>
      <w:pPr>
        <w:snapToGrid w:val="0"/>
        <w:spacing w:line="400" w:lineRule="exact"/>
        <w:ind w:firstLine="420" w:firstLineChars="200"/>
        <w:outlineLvl w:val="0"/>
        <w:rPr>
          <w:rFonts w:asciiTheme="minorEastAsia" w:hAnsiTheme="minorEastAsia" w:eastAsiaTheme="minorEastAsia"/>
          <w:sz w:val="21"/>
          <w:szCs w:val="21"/>
        </w:rPr>
      </w:pPr>
      <w:r>
        <w:rPr>
          <w:rFonts w:hint="eastAsia" w:cs="宋体" w:asciiTheme="minorEastAsia" w:hAnsiTheme="minorEastAsia" w:eastAsiaTheme="minorEastAsia"/>
          <w:sz w:val="21"/>
          <w:szCs w:val="21"/>
        </w:rPr>
        <w:t>乙方应保证所提供的货物或其任何一部分均不会侵犯任何第三方的知识产权，如若出现侵权行为，由乙方付全部责任。</w:t>
      </w:r>
    </w:p>
    <w:p>
      <w:pPr>
        <w:snapToGrid w:val="0"/>
        <w:spacing w:line="400" w:lineRule="exact"/>
        <w:ind w:firstLine="420" w:firstLineChars="200"/>
        <w:outlineLvl w:val="0"/>
        <w:rPr>
          <w:rFonts w:asciiTheme="minorEastAsia" w:hAnsiTheme="minorEastAsia" w:eastAsiaTheme="minorEastAsia"/>
          <w:sz w:val="21"/>
          <w:szCs w:val="21"/>
        </w:rPr>
      </w:pPr>
      <w:r>
        <w:rPr>
          <w:rFonts w:cs="宋体" w:asciiTheme="minorEastAsia" w:hAnsiTheme="minorEastAsia" w:eastAsiaTheme="minorEastAsia"/>
          <w:sz w:val="21"/>
          <w:szCs w:val="21"/>
        </w:rPr>
        <w:t>10</w:t>
      </w:r>
      <w:r>
        <w:rPr>
          <w:rFonts w:hint="eastAsia" w:cs="宋体" w:asciiTheme="minorEastAsia" w:hAnsiTheme="minorEastAsia" w:eastAsiaTheme="minorEastAsia"/>
          <w:sz w:val="21"/>
          <w:szCs w:val="21"/>
        </w:rPr>
        <w:t>、合同争议的解决</w:t>
      </w:r>
    </w:p>
    <w:p>
      <w:pPr>
        <w:tabs>
          <w:tab w:val="left" w:pos="1290"/>
        </w:tabs>
        <w:snapToGrid w:val="0"/>
        <w:spacing w:line="400" w:lineRule="exact"/>
        <w:ind w:firstLine="420" w:firstLineChars="200"/>
        <w:outlineLvl w:val="0"/>
        <w:rPr>
          <w:rFonts w:asciiTheme="minorEastAsia" w:hAnsiTheme="minorEastAsia" w:eastAsiaTheme="minorEastAsia"/>
          <w:sz w:val="21"/>
          <w:szCs w:val="21"/>
        </w:rPr>
      </w:pPr>
      <w:r>
        <w:rPr>
          <w:rFonts w:hint="eastAsia" w:cs="宋体" w:asciiTheme="minorEastAsia" w:hAnsiTheme="minorEastAsia" w:eastAsiaTheme="minorEastAsia"/>
          <w:sz w:val="21"/>
          <w:szCs w:val="21"/>
        </w:rPr>
        <w:t>（1）当事人友好协商达成一致；</w:t>
      </w:r>
    </w:p>
    <w:p>
      <w:pPr>
        <w:snapToGrid w:val="0"/>
        <w:spacing w:line="400" w:lineRule="exact"/>
        <w:ind w:firstLine="420" w:firstLineChars="200"/>
        <w:outlineLvl w:val="0"/>
        <w:rPr>
          <w:rFonts w:asciiTheme="minorEastAsia" w:hAnsiTheme="minorEastAsia" w:eastAsiaTheme="minorEastAsia"/>
          <w:sz w:val="21"/>
          <w:szCs w:val="21"/>
        </w:rPr>
      </w:pPr>
      <w:r>
        <w:rPr>
          <w:rFonts w:hint="eastAsia" w:cs="宋体" w:asciiTheme="minorEastAsia" w:hAnsiTheme="minorEastAsia" w:eastAsiaTheme="minorEastAsia"/>
          <w:sz w:val="21"/>
          <w:szCs w:val="21"/>
        </w:rPr>
        <w:t>（</w:t>
      </w:r>
      <w:r>
        <w:rPr>
          <w:rFonts w:cs="宋体" w:asciiTheme="minorEastAsia" w:hAnsiTheme="minorEastAsia" w:eastAsiaTheme="minorEastAsia"/>
          <w:sz w:val="21"/>
          <w:szCs w:val="21"/>
        </w:rPr>
        <w:t>2</w:t>
      </w:r>
      <w:r>
        <w:rPr>
          <w:rFonts w:hint="eastAsia" w:cs="宋体" w:asciiTheme="minorEastAsia" w:hAnsiTheme="minorEastAsia" w:eastAsiaTheme="minorEastAsia"/>
          <w:sz w:val="21"/>
          <w:szCs w:val="21"/>
        </w:rPr>
        <w:t>）在</w:t>
      </w:r>
      <w:r>
        <w:rPr>
          <w:rFonts w:cs="宋体" w:asciiTheme="minorEastAsia" w:hAnsiTheme="minorEastAsia" w:eastAsiaTheme="minorEastAsia"/>
          <w:sz w:val="21"/>
          <w:szCs w:val="21"/>
        </w:rPr>
        <w:t>60</w:t>
      </w:r>
      <w:r>
        <w:rPr>
          <w:rFonts w:hint="eastAsia" w:cs="宋体" w:asciiTheme="minorEastAsia" w:hAnsiTheme="minorEastAsia" w:eastAsiaTheme="minorEastAsia"/>
          <w:sz w:val="21"/>
          <w:szCs w:val="21"/>
        </w:rPr>
        <w:t>天内当事人协商不能达成协议的，可提请采购人当地仲裁机构仲裁。</w:t>
      </w:r>
    </w:p>
    <w:p>
      <w:pPr>
        <w:snapToGrid w:val="0"/>
        <w:spacing w:line="400" w:lineRule="exact"/>
        <w:ind w:firstLine="420" w:firstLineChars="200"/>
        <w:outlineLvl w:val="0"/>
        <w:rPr>
          <w:rFonts w:asciiTheme="minorEastAsia" w:hAnsiTheme="minorEastAsia" w:eastAsiaTheme="minorEastAsia"/>
          <w:sz w:val="21"/>
          <w:szCs w:val="21"/>
        </w:rPr>
      </w:pPr>
      <w:r>
        <w:rPr>
          <w:rFonts w:cs="宋体" w:asciiTheme="minorEastAsia" w:hAnsiTheme="minorEastAsia" w:eastAsiaTheme="minorEastAsia"/>
          <w:sz w:val="21"/>
          <w:szCs w:val="21"/>
        </w:rPr>
        <w:t>11</w:t>
      </w:r>
      <w:r>
        <w:rPr>
          <w:rFonts w:hint="eastAsia" w:cs="宋体" w:asciiTheme="minorEastAsia" w:hAnsiTheme="minorEastAsia" w:eastAsiaTheme="minorEastAsia"/>
          <w:sz w:val="21"/>
          <w:szCs w:val="21"/>
        </w:rPr>
        <w:t>、违约责任</w:t>
      </w:r>
    </w:p>
    <w:p>
      <w:pPr>
        <w:snapToGrid w:val="0"/>
        <w:spacing w:line="400" w:lineRule="exact"/>
        <w:ind w:firstLine="420" w:firstLineChars="200"/>
        <w:rPr>
          <w:rFonts w:asciiTheme="minorEastAsia" w:hAnsiTheme="minorEastAsia" w:eastAsiaTheme="minorEastAsia"/>
          <w:sz w:val="21"/>
          <w:szCs w:val="21"/>
        </w:rPr>
      </w:pPr>
      <w:r>
        <w:rPr>
          <w:rFonts w:hint="eastAsia" w:cs="宋体" w:asciiTheme="minorEastAsia" w:hAnsiTheme="minorEastAsia" w:eastAsiaTheme="minorEastAsia"/>
          <w:sz w:val="21"/>
          <w:szCs w:val="21"/>
        </w:rPr>
        <w:t>按《中华人民共和国合同法》、《中华人民共和国政府采购法》有关条款，或由供需双方约定。</w:t>
      </w:r>
    </w:p>
    <w:p>
      <w:pPr>
        <w:snapToGrid w:val="0"/>
        <w:spacing w:line="400" w:lineRule="exact"/>
        <w:ind w:firstLine="420" w:firstLineChars="200"/>
        <w:outlineLvl w:val="0"/>
        <w:rPr>
          <w:rFonts w:asciiTheme="minorEastAsia" w:hAnsiTheme="minorEastAsia" w:eastAsiaTheme="minorEastAsia"/>
          <w:sz w:val="21"/>
          <w:szCs w:val="21"/>
        </w:rPr>
      </w:pPr>
      <w:r>
        <w:rPr>
          <w:rFonts w:cs="宋体" w:asciiTheme="minorEastAsia" w:hAnsiTheme="minorEastAsia" w:eastAsiaTheme="minorEastAsia"/>
          <w:sz w:val="21"/>
          <w:szCs w:val="21"/>
        </w:rPr>
        <w:t>12</w:t>
      </w:r>
      <w:r>
        <w:rPr>
          <w:rFonts w:hint="eastAsia" w:cs="宋体" w:asciiTheme="minorEastAsia" w:hAnsiTheme="minorEastAsia" w:eastAsiaTheme="minorEastAsia"/>
          <w:sz w:val="21"/>
          <w:szCs w:val="21"/>
        </w:rPr>
        <w:t>、合同生效及其它</w:t>
      </w:r>
    </w:p>
    <w:p>
      <w:pPr>
        <w:snapToGrid w:val="0"/>
        <w:spacing w:line="400" w:lineRule="exact"/>
        <w:ind w:firstLine="420" w:firstLineChars="200"/>
        <w:outlineLvl w:val="0"/>
        <w:rPr>
          <w:rFonts w:asciiTheme="minorEastAsia" w:hAnsiTheme="minorEastAsia" w:eastAsiaTheme="minorEastAsia"/>
          <w:sz w:val="21"/>
          <w:szCs w:val="21"/>
        </w:rPr>
      </w:pPr>
      <w:r>
        <w:rPr>
          <w:rFonts w:hint="eastAsia" w:cs="宋体" w:asciiTheme="minorEastAsia" w:hAnsiTheme="minorEastAsia" w:eastAsiaTheme="minorEastAsia"/>
          <w:sz w:val="21"/>
          <w:szCs w:val="21"/>
        </w:rPr>
        <w:t>（</w:t>
      </w:r>
      <w:r>
        <w:rPr>
          <w:rFonts w:cs="宋体" w:asciiTheme="minorEastAsia" w:hAnsiTheme="minorEastAsia" w:eastAsiaTheme="minorEastAsia"/>
          <w:sz w:val="21"/>
          <w:szCs w:val="21"/>
        </w:rPr>
        <w:t>1</w:t>
      </w:r>
      <w:r>
        <w:rPr>
          <w:rFonts w:hint="eastAsia" w:cs="宋体" w:asciiTheme="minorEastAsia" w:hAnsiTheme="minorEastAsia" w:eastAsiaTheme="minorEastAsia"/>
          <w:sz w:val="21"/>
          <w:szCs w:val="21"/>
        </w:rPr>
        <w:t>）合同生效及其效力应符合《中华人民共和国合同法》有关规定。</w:t>
      </w:r>
    </w:p>
    <w:p>
      <w:pPr>
        <w:snapToGrid w:val="0"/>
        <w:spacing w:line="400" w:lineRule="exact"/>
        <w:ind w:firstLine="420" w:firstLineChars="200"/>
        <w:rPr>
          <w:rFonts w:asciiTheme="minorEastAsia" w:hAnsiTheme="minorEastAsia" w:eastAsiaTheme="minorEastAsia"/>
          <w:sz w:val="21"/>
          <w:szCs w:val="21"/>
        </w:rPr>
      </w:pPr>
      <w:r>
        <w:rPr>
          <w:rFonts w:hint="eastAsia" w:cs="宋体" w:asciiTheme="minorEastAsia" w:hAnsiTheme="minorEastAsia" w:eastAsiaTheme="minorEastAsia"/>
          <w:sz w:val="21"/>
          <w:szCs w:val="21"/>
        </w:rPr>
        <w:t>（</w:t>
      </w:r>
      <w:r>
        <w:rPr>
          <w:rFonts w:cs="宋体" w:asciiTheme="minorEastAsia" w:hAnsiTheme="minorEastAsia" w:eastAsiaTheme="minorEastAsia"/>
          <w:sz w:val="21"/>
          <w:szCs w:val="21"/>
        </w:rPr>
        <w:t>2</w:t>
      </w:r>
      <w:r>
        <w:rPr>
          <w:rFonts w:hint="eastAsia" w:cs="宋体" w:asciiTheme="minorEastAsia" w:hAnsiTheme="minorEastAsia" w:eastAsiaTheme="minorEastAsia"/>
          <w:sz w:val="21"/>
          <w:szCs w:val="21"/>
        </w:rPr>
        <w:t>）合同应经当事人法定代表人或委托代理人签字，加盖双方合同专用章或公章。</w:t>
      </w:r>
    </w:p>
    <w:p>
      <w:pPr>
        <w:snapToGrid w:val="0"/>
        <w:spacing w:line="400" w:lineRule="exact"/>
        <w:ind w:firstLine="420" w:firstLineChars="200"/>
        <w:rPr>
          <w:rFonts w:asciiTheme="minorEastAsia" w:hAnsiTheme="minorEastAsia" w:eastAsiaTheme="minorEastAsia"/>
          <w:sz w:val="21"/>
          <w:szCs w:val="21"/>
        </w:rPr>
      </w:pPr>
      <w:r>
        <w:rPr>
          <w:rFonts w:hint="eastAsia" w:cs="宋体" w:asciiTheme="minorEastAsia" w:hAnsiTheme="minorEastAsia" w:eastAsiaTheme="minorEastAsia"/>
          <w:sz w:val="21"/>
          <w:szCs w:val="21"/>
        </w:rPr>
        <w:t>（</w:t>
      </w:r>
      <w:r>
        <w:rPr>
          <w:rFonts w:cs="宋体" w:asciiTheme="minorEastAsia" w:hAnsiTheme="minorEastAsia" w:eastAsiaTheme="minorEastAsia"/>
          <w:sz w:val="21"/>
          <w:szCs w:val="21"/>
        </w:rPr>
        <w:t>3</w:t>
      </w:r>
      <w:r>
        <w:rPr>
          <w:rFonts w:hint="eastAsia" w:cs="宋体" w:asciiTheme="minorEastAsia" w:hAnsiTheme="minorEastAsia" w:eastAsiaTheme="minorEastAsia"/>
          <w:sz w:val="21"/>
          <w:szCs w:val="21"/>
        </w:rPr>
        <w:t>）合同所包括附件，是合同不可分割的一部分，具有同等法法律效力。</w:t>
      </w:r>
    </w:p>
    <w:p>
      <w:pPr>
        <w:snapToGrid w:val="0"/>
        <w:spacing w:line="400" w:lineRule="exact"/>
        <w:ind w:firstLine="420" w:firstLineChars="200"/>
        <w:rPr>
          <w:rFonts w:asciiTheme="minorEastAsia" w:hAnsiTheme="minorEastAsia" w:eastAsiaTheme="minorEastAsia"/>
          <w:sz w:val="21"/>
          <w:szCs w:val="21"/>
        </w:rPr>
      </w:pPr>
      <w:r>
        <w:rPr>
          <w:rFonts w:hint="eastAsia" w:cs="宋体" w:asciiTheme="minorEastAsia" w:hAnsiTheme="minorEastAsia" w:eastAsiaTheme="minorEastAsia"/>
          <w:sz w:val="21"/>
          <w:szCs w:val="21"/>
        </w:rPr>
        <w:t>（</w:t>
      </w:r>
      <w:r>
        <w:rPr>
          <w:rFonts w:cs="宋体" w:asciiTheme="minorEastAsia" w:hAnsiTheme="minorEastAsia" w:eastAsiaTheme="minorEastAsia"/>
          <w:sz w:val="21"/>
          <w:szCs w:val="21"/>
        </w:rPr>
        <w:t>4</w:t>
      </w:r>
      <w:r>
        <w:rPr>
          <w:rFonts w:hint="eastAsia" w:cs="宋体" w:asciiTheme="minorEastAsia" w:hAnsiTheme="minorEastAsia" w:eastAsiaTheme="minorEastAsia"/>
          <w:sz w:val="21"/>
          <w:szCs w:val="21"/>
        </w:rPr>
        <w:t>）合同需提供担保的，按《中华人民共和国担保法》规定执行。</w:t>
      </w:r>
    </w:p>
    <w:p>
      <w:pPr>
        <w:snapToGrid w:val="0"/>
        <w:spacing w:line="400" w:lineRule="exact"/>
        <w:ind w:firstLine="420" w:firstLineChars="200"/>
        <w:rPr>
          <w:rFonts w:asciiTheme="minorEastAsia" w:hAnsiTheme="minorEastAsia" w:eastAsiaTheme="minorEastAsia"/>
          <w:sz w:val="21"/>
          <w:szCs w:val="21"/>
        </w:rPr>
      </w:pPr>
      <w:r>
        <w:rPr>
          <w:rFonts w:hint="eastAsia" w:cs="宋体" w:asciiTheme="minorEastAsia" w:hAnsiTheme="minorEastAsia" w:eastAsiaTheme="minorEastAsia"/>
          <w:sz w:val="21"/>
          <w:szCs w:val="21"/>
        </w:rPr>
        <w:t>（</w:t>
      </w:r>
      <w:r>
        <w:rPr>
          <w:rFonts w:cs="宋体" w:asciiTheme="minorEastAsia" w:hAnsiTheme="minorEastAsia" w:eastAsiaTheme="minorEastAsia"/>
          <w:sz w:val="21"/>
          <w:szCs w:val="21"/>
        </w:rPr>
        <w:t>5</w:t>
      </w:r>
      <w:r>
        <w:rPr>
          <w:rFonts w:hint="eastAsia" w:cs="宋体" w:asciiTheme="minorEastAsia" w:hAnsiTheme="minorEastAsia" w:eastAsiaTheme="minorEastAsia"/>
          <w:sz w:val="21"/>
          <w:szCs w:val="21"/>
        </w:rPr>
        <w:t>）本合同条件未尽事宜依照《中华人民共和国合同法》，由供需双方共同协商确定。</w:t>
      </w:r>
    </w:p>
    <w:p>
      <w:pPr>
        <w:snapToGrid w:val="0"/>
        <w:spacing w:line="400" w:lineRule="exact"/>
        <w:rPr>
          <w:rFonts w:asciiTheme="minorEastAsia" w:hAnsiTheme="minorEastAsia" w:eastAsiaTheme="minorEastAsia"/>
          <w:sz w:val="21"/>
          <w:szCs w:val="21"/>
        </w:rPr>
      </w:pPr>
    </w:p>
    <w:p>
      <w:pPr>
        <w:snapToGrid w:val="0"/>
        <w:spacing w:line="500" w:lineRule="exact"/>
        <w:outlineLvl w:val="0"/>
        <w:rPr>
          <w:rFonts w:ascii="宋体"/>
          <w:sz w:val="44"/>
          <w:szCs w:val="44"/>
        </w:rPr>
        <w:sectPr>
          <w:headerReference r:id="rId7" w:type="default"/>
          <w:pgSz w:w="11907" w:h="16840"/>
          <w:pgMar w:top="1440" w:right="1797" w:bottom="1440" w:left="1797" w:header="964" w:footer="992" w:gutter="0"/>
          <w:cols w:space="720" w:num="1"/>
          <w:docGrid w:type="linesAndChars" w:linePitch="312" w:charSpace="0"/>
        </w:sectPr>
      </w:pPr>
    </w:p>
    <w:p>
      <w:pPr>
        <w:pStyle w:val="3"/>
        <w:spacing w:line="500" w:lineRule="exact"/>
        <w:rPr>
          <w:rFonts w:cs="Times New Roman"/>
          <w:b/>
          <w:bCs/>
          <w:sz w:val="21"/>
        </w:rPr>
      </w:pPr>
      <w:bookmarkStart w:id="35" w:name="_Toc37251311"/>
      <w:r>
        <w:rPr>
          <w:rFonts w:hint="eastAsia"/>
          <w:b/>
          <w:bCs/>
          <w:sz w:val="21"/>
        </w:rPr>
        <w:t>二、政府采购货物购销合同（格式自</w:t>
      </w:r>
      <w:r>
        <w:rPr>
          <w:b/>
          <w:bCs/>
          <w:sz w:val="21"/>
        </w:rPr>
        <w:t>定</w:t>
      </w:r>
      <w:r>
        <w:rPr>
          <w:rFonts w:hint="eastAsia"/>
          <w:b/>
          <w:bCs/>
          <w:sz w:val="21"/>
        </w:rPr>
        <w:t>）</w:t>
      </w:r>
      <w:bookmarkEnd w:id="35"/>
    </w:p>
    <w:p>
      <w:pPr>
        <w:spacing w:line="500" w:lineRule="exact"/>
        <w:rPr>
          <w:rFonts w:ascii="宋体"/>
        </w:rPr>
        <w:sectPr>
          <w:headerReference r:id="rId8" w:type="default"/>
          <w:pgSz w:w="11907" w:h="16840"/>
          <w:pgMar w:top="1141" w:right="1800" w:bottom="1141" w:left="1800" w:header="964" w:footer="992" w:gutter="0"/>
          <w:cols w:space="720" w:num="1"/>
          <w:docGrid w:type="linesAndChars" w:linePitch="312" w:charSpace="0"/>
        </w:sectPr>
      </w:pPr>
    </w:p>
    <w:p>
      <w:pPr>
        <w:pStyle w:val="2"/>
        <w:spacing w:beforeLines="0" w:afterLines="0" w:line="500" w:lineRule="exact"/>
        <w:rPr>
          <w:rFonts w:ascii="方正黑体_GBK" w:hAnsi="宋体" w:eastAsia="方正黑体_GBK"/>
        </w:rPr>
      </w:pPr>
      <w:r>
        <w:rPr>
          <w:rFonts w:hint="eastAsia" w:ascii="方正黑体_GBK" w:hAnsi="宋体" w:eastAsia="方正黑体_GBK" w:cs="宋体"/>
        </w:rPr>
        <w:t>第七篇  投标文件格式</w:t>
      </w:r>
    </w:p>
    <w:p>
      <w:pPr>
        <w:spacing w:line="400" w:lineRule="exact"/>
        <w:ind w:firstLine="413" w:firstLineChars="196"/>
        <w:rPr>
          <w:rFonts w:ascii="宋体" w:hAnsi="宋体" w:cs="宋体"/>
          <w:b/>
          <w:sz w:val="21"/>
          <w:szCs w:val="21"/>
        </w:rPr>
      </w:pPr>
      <w:r>
        <w:rPr>
          <w:rFonts w:hint="eastAsia" w:ascii="宋体" w:hAnsi="宋体" w:cs="宋体"/>
          <w:b/>
          <w:sz w:val="21"/>
          <w:szCs w:val="21"/>
        </w:rPr>
        <w:t>一、经济部分</w:t>
      </w:r>
    </w:p>
    <w:p>
      <w:pPr>
        <w:spacing w:line="400" w:lineRule="exact"/>
        <w:ind w:firstLine="420" w:firstLineChars="200"/>
        <w:rPr>
          <w:rFonts w:ascii="宋体" w:hAnsi="宋体" w:cs="宋体"/>
          <w:sz w:val="21"/>
          <w:szCs w:val="21"/>
        </w:rPr>
      </w:pPr>
      <w:r>
        <w:rPr>
          <w:rFonts w:hint="eastAsia" w:ascii="宋体" w:hAnsi="宋体" w:cs="宋体"/>
          <w:sz w:val="21"/>
          <w:szCs w:val="21"/>
        </w:rPr>
        <w:t>（一）竞争性谈判报价函（参见模板）</w:t>
      </w:r>
    </w:p>
    <w:p>
      <w:pPr>
        <w:spacing w:line="400" w:lineRule="exact"/>
        <w:ind w:firstLine="420" w:firstLineChars="200"/>
        <w:rPr>
          <w:rFonts w:ascii="宋体" w:hAnsi="宋体" w:cs="宋体"/>
          <w:sz w:val="21"/>
          <w:szCs w:val="21"/>
        </w:rPr>
      </w:pPr>
      <w:r>
        <w:rPr>
          <w:rFonts w:hint="eastAsia" w:ascii="宋体" w:hAnsi="宋体" w:cs="宋体"/>
          <w:sz w:val="21"/>
          <w:szCs w:val="21"/>
        </w:rPr>
        <w:t>（二）产品技术参数及明细报价表（格式自定）</w:t>
      </w:r>
    </w:p>
    <w:p>
      <w:pPr>
        <w:snapToGrid w:val="0"/>
        <w:spacing w:line="400" w:lineRule="exact"/>
        <w:ind w:firstLine="421" w:firstLineChars="200"/>
        <w:rPr>
          <w:rFonts w:ascii="宋体" w:hAnsi="宋体" w:cs="宋体"/>
          <w:b/>
          <w:sz w:val="21"/>
          <w:szCs w:val="21"/>
        </w:rPr>
      </w:pPr>
      <w:r>
        <w:rPr>
          <w:rFonts w:hint="eastAsia" w:ascii="宋体" w:hAnsi="宋体" w:cs="宋体"/>
          <w:b/>
          <w:sz w:val="21"/>
          <w:szCs w:val="21"/>
        </w:rPr>
        <w:t>二、服务部分</w:t>
      </w:r>
    </w:p>
    <w:p>
      <w:pPr>
        <w:snapToGrid w:val="0"/>
        <w:spacing w:line="400" w:lineRule="exact"/>
        <w:ind w:firstLine="420" w:firstLineChars="200"/>
        <w:rPr>
          <w:rFonts w:ascii="宋体" w:hAnsi="宋体" w:cs="宋体"/>
          <w:sz w:val="21"/>
          <w:szCs w:val="21"/>
        </w:rPr>
      </w:pPr>
      <w:r>
        <w:rPr>
          <w:rFonts w:hint="eastAsia" w:ascii="宋体" w:hAnsi="宋体" w:cs="宋体"/>
          <w:sz w:val="21"/>
          <w:szCs w:val="21"/>
        </w:rPr>
        <w:t>整体设计方案内容（格式自定）</w:t>
      </w:r>
    </w:p>
    <w:p>
      <w:pPr>
        <w:snapToGrid w:val="0"/>
        <w:spacing w:line="400" w:lineRule="exact"/>
        <w:ind w:firstLine="421" w:firstLineChars="200"/>
        <w:rPr>
          <w:rFonts w:ascii="宋体" w:hAnsi="宋体" w:cs="宋体"/>
          <w:b/>
          <w:sz w:val="21"/>
          <w:szCs w:val="21"/>
        </w:rPr>
      </w:pPr>
      <w:r>
        <w:rPr>
          <w:rFonts w:hint="eastAsia" w:ascii="宋体" w:hAnsi="宋体" w:cs="宋体"/>
          <w:b/>
          <w:sz w:val="21"/>
          <w:szCs w:val="21"/>
        </w:rPr>
        <w:t>三、商务部分</w:t>
      </w:r>
    </w:p>
    <w:p>
      <w:pPr>
        <w:snapToGrid w:val="0"/>
        <w:spacing w:line="400" w:lineRule="exact"/>
        <w:ind w:firstLine="420" w:firstLineChars="200"/>
        <w:rPr>
          <w:rFonts w:ascii="宋体" w:hAnsi="宋体" w:cs="宋体"/>
          <w:sz w:val="21"/>
          <w:szCs w:val="21"/>
        </w:rPr>
      </w:pPr>
      <w:r>
        <w:rPr>
          <w:rFonts w:hint="eastAsia" w:ascii="宋体" w:hAnsi="宋体" w:cs="宋体"/>
          <w:sz w:val="21"/>
          <w:szCs w:val="21"/>
        </w:rPr>
        <w:t>（一）商务响应情况：交货期、质量保证期、售后服务条款等。</w:t>
      </w:r>
    </w:p>
    <w:p>
      <w:pPr>
        <w:snapToGrid w:val="0"/>
        <w:spacing w:line="400" w:lineRule="exact"/>
        <w:ind w:firstLine="420" w:firstLineChars="200"/>
        <w:rPr>
          <w:rFonts w:ascii="宋体" w:hAnsi="宋体" w:cs="宋体"/>
        </w:rPr>
      </w:pPr>
      <w:r>
        <w:rPr>
          <w:rFonts w:hint="eastAsia" w:ascii="宋体" w:hAnsi="宋体" w:cs="宋体"/>
          <w:sz w:val="21"/>
          <w:szCs w:val="21"/>
        </w:rPr>
        <w:t>（二）其它商务承诺。（格式自定）</w:t>
      </w:r>
    </w:p>
    <w:p>
      <w:pPr>
        <w:spacing w:line="400" w:lineRule="exact"/>
        <w:ind w:firstLine="421" w:firstLineChars="200"/>
        <w:rPr>
          <w:rFonts w:ascii="宋体" w:hAnsi="宋体" w:cs="宋体"/>
          <w:b/>
          <w:sz w:val="21"/>
          <w:szCs w:val="21"/>
        </w:rPr>
      </w:pPr>
      <w:r>
        <w:rPr>
          <w:rFonts w:hint="eastAsia" w:ascii="宋体" w:hAnsi="宋体" w:cs="宋体"/>
          <w:b/>
          <w:sz w:val="21"/>
          <w:szCs w:val="21"/>
        </w:rPr>
        <w:t>四、资格条件及其他</w:t>
      </w:r>
    </w:p>
    <w:p>
      <w:pPr>
        <w:snapToGrid w:val="0"/>
        <w:spacing w:line="400" w:lineRule="exact"/>
        <w:ind w:firstLine="420" w:firstLineChars="200"/>
        <w:rPr>
          <w:rFonts w:ascii="宋体" w:hAnsi="宋体" w:cs="宋体"/>
          <w:sz w:val="21"/>
          <w:szCs w:val="21"/>
        </w:rPr>
      </w:pPr>
      <w:r>
        <w:rPr>
          <w:rFonts w:hint="eastAsia" w:ascii="宋体" w:hAnsi="宋体" w:cs="宋体"/>
          <w:sz w:val="21"/>
          <w:szCs w:val="21"/>
        </w:rPr>
        <w:t>（一）营业执照（副本）或事业单位法人证书（副本）复印件或个体工商户营业执照</w:t>
      </w:r>
    </w:p>
    <w:p>
      <w:pPr>
        <w:spacing w:line="400" w:lineRule="exact"/>
        <w:ind w:firstLine="420" w:firstLineChars="200"/>
        <w:rPr>
          <w:rFonts w:ascii="宋体" w:hAnsi="宋体" w:cs="宋体"/>
          <w:sz w:val="21"/>
          <w:szCs w:val="21"/>
        </w:rPr>
      </w:pPr>
      <w:r>
        <w:rPr>
          <w:rFonts w:hint="eastAsia" w:ascii="宋体" w:hAnsi="宋体" w:cs="宋体"/>
          <w:sz w:val="21"/>
          <w:szCs w:val="21"/>
        </w:rPr>
        <w:t>说明：供应商按“三证合一”登记制度办理营业执照的，组织机构代码证和税务登记证以供应商所提供的法人营业执照（副本）复印件为准</w:t>
      </w:r>
    </w:p>
    <w:p>
      <w:pPr>
        <w:snapToGrid w:val="0"/>
        <w:spacing w:line="400" w:lineRule="exact"/>
        <w:ind w:firstLine="420" w:firstLineChars="200"/>
        <w:rPr>
          <w:rFonts w:ascii="宋体" w:hAnsi="宋体" w:cs="宋体"/>
          <w:sz w:val="21"/>
          <w:szCs w:val="21"/>
        </w:rPr>
      </w:pPr>
      <w:r>
        <w:rPr>
          <w:rFonts w:hint="eastAsia" w:ascii="宋体" w:hAnsi="宋体" w:cs="宋体"/>
          <w:sz w:val="21"/>
          <w:szCs w:val="21"/>
        </w:rPr>
        <w:t>（二）组织机构代码证复印件</w:t>
      </w:r>
    </w:p>
    <w:p>
      <w:pPr>
        <w:snapToGrid w:val="0"/>
        <w:spacing w:line="400" w:lineRule="exact"/>
        <w:ind w:firstLine="420" w:firstLineChars="200"/>
        <w:rPr>
          <w:rFonts w:ascii="宋体" w:hAnsi="宋体" w:cs="宋体"/>
          <w:sz w:val="21"/>
          <w:szCs w:val="21"/>
        </w:rPr>
      </w:pPr>
      <w:r>
        <w:rPr>
          <w:rFonts w:hint="eastAsia" w:ascii="宋体" w:hAnsi="宋体" w:cs="宋体"/>
          <w:sz w:val="21"/>
          <w:szCs w:val="21"/>
        </w:rPr>
        <w:t>（三）法定代表人身份证明书（参见模板）</w:t>
      </w:r>
    </w:p>
    <w:p>
      <w:pPr>
        <w:snapToGrid w:val="0"/>
        <w:spacing w:line="400" w:lineRule="exact"/>
        <w:ind w:firstLine="420" w:firstLineChars="200"/>
        <w:rPr>
          <w:rFonts w:ascii="宋体" w:hAnsi="宋体" w:cs="宋体"/>
          <w:sz w:val="21"/>
          <w:szCs w:val="21"/>
        </w:rPr>
      </w:pPr>
      <w:r>
        <w:rPr>
          <w:rFonts w:hint="eastAsia" w:ascii="宋体" w:hAnsi="宋体" w:cs="宋体"/>
          <w:sz w:val="21"/>
          <w:szCs w:val="21"/>
        </w:rPr>
        <w:t>（四）法定代表人授权委托书（参见模板）</w:t>
      </w:r>
    </w:p>
    <w:p>
      <w:pPr>
        <w:snapToGrid w:val="0"/>
        <w:spacing w:line="400" w:lineRule="exact"/>
        <w:ind w:firstLine="420" w:firstLineChars="200"/>
        <w:rPr>
          <w:rFonts w:ascii="宋体" w:hAnsi="宋体" w:cs="宋体"/>
          <w:sz w:val="21"/>
          <w:szCs w:val="21"/>
        </w:rPr>
      </w:pPr>
      <w:r>
        <w:rPr>
          <w:rFonts w:hint="eastAsia" w:ascii="宋体" w:hAnsi="宋体" w:cs="宋体"/>
          <w:sz w:val="21"/>
          <w:szCs w:val="21"/>
        </w:rPr>
        <w:t>（五）上一年度财务报表复印件，本年度新成立的公司提供提交响应文件截止时间前一个月的财务报表复印件</w:t>
      </w:r>
    </w:p>
    <w:p>
      <w:pPr>
        <w:snapToGrid w:val="0"/>
        <w:spacing w:line="400" w:lineRule="exact"/>
        <w:ind w:firstLine="420" w:firstLineChars="200"/>
        <w:rPr>
          <w:rFonts w:ascii="宋体" w:hAnsi="宋体" w:cs="宋体"/>
          <w:sz w:val="21"/>
          <w:szCs w:val="21"/>
        </w:rPr>
      </w:pPr>
      <w:r>
        <w:rPr>
          <w:rFonts w:hint="eastAsia" w:ascii="宋体" w:hAnsi="宋体" w:cs="宋体"/>
          <w:sz w:val="21"/>
          <w:szCs w:val="21"/>
        </w:rPr>
        <w:t>（六）诚信声明（参见模板）</w:t>
      </w:r>
    </w:p>
    <w:p>
      <w:pPr>
        <w:snapToGrid w:val="0"/>
        <w:spacing w:line="400" w:lineRule="exact"/>
        <w:ind w:firstLine="420" w:firstLineChars="200"/>
        <w:rPr>
          <w:rFonts w:ascii="宋体" w:hAnsi="宋体" w:cs="宋体"/>
          <w:sz w:val="21"/>
          <w:szCs w:val="21"/>
        </w:rPr>
      </w:pPr>
      <w:r>
        <w:rPr>
          <w:rFonts w:hint="eastAsia" w:ascii="宋体" w:hAnsi="宋体" w:cs="宋体"/>
          <w:sz w:val="21"/>
          <w:szCs w:val="21"/>
        </w:rPr>
        <w:t>（七）税务登记证（副本）复印件和社会保险缴纳证明材料（投标前半年内缴纳税收的凭据复印件；投标前半年内缴纳社会保险的凭据复印件）。</w:t>
      </w:r>
    </w:p>
    <w:p>
      <w:pPr>
        <w:snapToGrid w:val="0"/>
        <w:spacing w:line="400" w:lineRule="exact"/>
        <w:ind w:firstLine="420" w:firstLineChars="200"/>
        <w:rPr>
          <w:rFonts w:ascii="宋体" w:hAnsi="宋体" w:cs="宋体"/>
          <w:sz w:val="21"/>
          <w:szCs w:val="21"/>
        </w:rPr>
      </w:pPr>
      <w:r>
        <w:rPr>
          <w:rFonts w:hint="eastAsia" w:ascii="宋体" w:hAnsi="宋体" w:cs="宋体"/>
          <w:sz w:val="21"/>
          <w:szCs w:val="21"/>
        </w:rPr>
        <w:t>（八）信用中国网站及中国政府采购网查询结果（查询时间为本项目采购公告发布之日起至递交响应文件截止时间前）</w:t>
      </w:r>
    </w:p>
    <w:p>
      <w:pPr>
        <w:snapToGrid w:val="0"/>
        <w:spacing w:line="400" w:lineRule="exact"/>
        <w:ind w:firstLine="420" w:firstLineChars="200"/>
        <w:rPr>
          <w:rFonts w:ascii="宋体" w:hAnsi="宋体" w:cs="宋体"/>
          <w:sz w:val="21"/>
          <w:szCs w:val="21"/>
        </w:rPr>
      </w:pPr>
      <w:r>
        <w:rPr>
          <w:rFonts w:hint="eastAsia" w:ascii="宋体" w:hAnsi="宋体" w:cs="宋体"/>
          <w:sz w:val="21"/>
          <w:szCs w:val="21"/>
        </w:rPr>
        <w:t>1.信用中国网站（</w:t>
      </w:r>
      <w:r>
        <w:fldChar w:fldCharType="begin"/>
      </w:r>
      <w:r>
        <w:instrText xml:space="preserve"> HYPERLINK "http://www.creditchina.gov.cn" </w:instrText>
      </w:r>
      <w:r>
        <w:fldChar w:fldCharType="separate"/>
      </w:r>
      <w:r>
        <w:rPr>
          <w:rFonts w:hint="eastAsia" w:ascii="宋体" w:hAnsi="宋体" w:cs="宋体"/>
          <w:sz w:val="21"/>
          <w:szCs w:val="21"/>
        </w:rPr>
        <w:t>www.creditchina.gov.cn</w:t>
      </w:r>
      <w:r>
        <w:rPr>
          <w:rFonts w:hint="eastAsia" w:ascii="宋体" w:hAnsi="宋体" w:cs="宋体"/>
          <w:sz w:val="21"/>
          <w:szCs w:val="21"/>
        </w:rPr>
        <w:fldChar w:fldCharType="end"/>
      </w:r>
      <w:r>
        <w:rPr>
          <w:rFonts w:hint="eastAsia" w:ascii="宋体" w:hAnsi="宋体" w:cs="宋体"/>
          <w:sz w:val="21"/>
          <w:szCs w:val="21"/>
        </w:rPr>
        <w:t>）查询结果（提供查询结果网页打印件并加盖供应商公章）</w:t>
      </w:r>
    </w:p>
    <w:p>
      <w:pPr>
        <w:snapToGrid w:val="0"/>
        <w:spacing w:line="400" w:lineRule="exact"/>
        <w:ind w:firstLine="420" w:firstLineChars="200"/>
        <w:rPr>
          <w:rFonts w:ascii="宋体" w:hAnsi="宋体" w:cs="宋体"/>
          <w:sz w:val="21"/>
          <w:szCs w:val="21"/>
        </w:rPr>
      </w:pPr>
      <w:r>
        <w:rPr>
          <w:rFonts w:hint="eastAsia" w:ascii="宋体" w:hAnsi="宋体" w:cs="宋体"/>
          <w:sz w:val="21"/>
          <w:szCs w:val="21"/>
        </w:rPr>
        <w:t>1.1“信用信息”查询结果；</w:t>
      </w:r>
    </w:p>
    <w:p>
      <w:pPr>
        <w:snapToGrid w:val="0"/>
        <w:spacing w:line="400" w:lineRule="exact"/>
        <w:ind w:firstLine="420" w:firstLineChars="200"/>
        <w:rPr>
          <w:rFonts w:ascii="宋体" w:hAnsi="宋体" w:cs="宋体"/>
          <w:sz w:val="21"/>
          <w:szCs w:val="21"/>
        </w:rPr>
      </w:pPr>
      <w:r>
        <w:rPr>
          <w:rFonts w:hint="eastAsia" w:ascii="宋体" w:hAnsi="宋体" w:cs="宋体"/>
          <w:sz w:val="21"/>
          <w:szCs w:val="21"/>
        </w:rPr>
        <w:t>1.2“失信被执行人”查询结果；</w:t>
      </w:r>
    </w:p>
    <w:p>
      <w:pPr>
        <w:snapToGrid w:val="0"/>
        <w:spacing w:line="400" w:lineRule="exact"/>
        <w:ind w:firstLine="420" w:firstLineChars="200"/>
        <w:rPr>
          <w:rFonts w:ascii="宋体" w:hAnsi="宋体" w:cs="宋体"/>
          <w:sz w:val="21"/>
          <w:szCs w:val="21"/>
        </w:rPr>
      </w:pPr>
      <w:r>
        <w:rPr>
          <w:rFonts w:hint="eastAsia" w:ascii="宋体" w:hAnsi="宋体" w:cs="宋体"/>
          <w:sz w:val="21"/>
          <w:szCs w:val="21"/>
        </w:rPr>
        <w:t>1.3“重大税收违法案件当事人名单”查询结果；</w:t>
      </w:r>
    </w:p>
    <w:p>
      <w:pPr>
        <w:snapToGrid w:val="0"/>
        <w:spacing w:line="400" w:lineRule="exact"/>
        <w:ind w:firstLine="420" w:firstLineChars="200"/>
        <w:rPr>
          <w:rFonts w:ascii="宋体" w:hAnsi="宋体" w:cs="宋体"/>
          <w:sz w:val="21"/>
          <w:szCs w:val="21"/>
        </w:rPr>
      </w:pPr>
      <w:r>
        <w:rPr>
          <w:rFonts w:hint="eastAsia" w:ascii="宋体" w:hAnsi="宋体" w:cs="宋体"/>
          <w:sz w:val="21"/>
          <w:szCs w:val="21"/>
        </w:rPr>
        <w:t>1.4“政府行政许可与行政处罚”查询结果。</w:t>
      </w:r>
    </w:p>
    <w:p>
      <w:pPr>
        <w:snapToGrid w:val="0"/>
        <w:spacing w:line="400" w:lineRule="exact"/>
        <w:ind w:firstLine="420" w:firstLineChars="200"/>
        <w:rPr>
          <w:rFonts w:ascii="宋体" w:hAnsi="宋体" w:cs="宋体"/>
          <w:sz w:val="21"/>
          <w:szCs w:val="21"/>
        </w:rPr>
      </w:pPr>
      <w:r>
        <w:rPr>
          <w:rFonts w:hint="eastAsia" w:ascii="宋体" w:hAnsi="宋体" w:cs="宋体"/>
          <w:sz w:val="21"/>
          <w:szCs w:val="21"/>
        </w:rPr>
        <w:t>2.中国政府采购网（</w:t>
      </w:r>
      <w:r>
        <w:fldChar w:fldCharType="begin"/>
      </w:r>
      <w:r>
        <w:instrText xml:space="preserve"> HYPERLINK "http://www.ccgp.gov.cn" </w:instrText>
      </w:r>
      <w:r>
        <w:fldChar w:fldCharType="separate"/>
      </w:r>
      <w:r>
        <w:rPr>
          <w:rFonts w:hint="eastAsia" w:ascii="宋体" w:hAnsi="宋体" w:cs="宋体"/>
          <w:sz w:val="21"/>
          <w:szCs w:val="21"/>
        </w:rPr>
        <w:t>www.ccgp.gov.cn</w:t>
      </w:r>
      <w:r>
        <w:rPr>
          <w:rFonts w:hint="eastAsia" w:ascii="宋体" w:hAnsi="宋体" w:cs="宋体"/>
          <w:sz w:val="21"/>
          <w:szCs w:val="21"/>
        </w:rPr>
        <w:fldChar w:fldCharType="end"/>
      </w:r>
      <w:r>
        <w:rPr>
          <w:rFonts w:hint="eastAsia" w:ascii="宋体" w:hAnsi="宋体" w:cs="宋体"/>
          <w:sz w:val="21"/>
          <w:szCs w:val="21"/>
        </w:rPr>
        <w:t>）（提供查询结果网页打印件并加盖供应商公章）</w:t>
      </w:r>
    </w:p>
    <w:p>
      <w:pPr>
        <w:snapToGrid w:val="0"/>
        <w:spacing w:line="400" w:lineRule="exact"/>
        <w:ind w:firstLine="420" w:firstLineChars="200"/>
        <w:rPr>
          <w:rFonts w:ascii="宋体" w:hAnsi="宋体" w:cs="宋体"/>
          <w:sz w:val="21"/>
          <w:szCs w:val="21"/>
        </w:rPr>
      </w:pPr>
      <w:r>
        <w:rPr>
          <w:rFonts w:hint="eastAsia" w:ascii="宋体" w:hAnsi="宋体" w:cs="宋体"/>
          <w:sz w:val="21"/>
          <w:szCs w:val="21"/>
        </w:rPr>
        <w:t>“政府采购严重违法失信行为记录名单”查询结果。</w:t>
      </w:r>
    </w:p>
    <w:p>
      <w:pPr>
        <w:snapToGrid w:val="0"/>
        <w:spacing w:line="400" w:lineRule="exact"/>
        <w:ind w:firstLine="420" w:firstLineChars="200"/>
        <w:rPr>
          <w:rFonts w:ascii="宋体" w:hAnsi="宋体" w:cs="宋体"/>
          <w:sz w:val="21"/>
          <w:szCs w:val="21"/>
        </w:rPr>
      </w:pPr>
      <w:r>
        <w:rPr>
          <w:rFonts w:hint="eastAsia" w:ascii="宋体" w:hAnsi="宋体" w:cs="宋体"/>
          <w:sz w:val="21"/>
          <w:szCs w:val="21"/>
        </w:rPr>
        <w:t>（九）特定资格条件证书或证明文件</w:t>
      </w:r>
    </w:p>
    <w:p>
      <w:pPr>
        <w:spacing w:line="400" w:lineRule="exact"/>
        <w:ind w:firstLine="421" w:firstLineChars="200"/>
        <w:rPr>
          <w:rFonts w:ascii="宋体" w:hAnsi="宋体" w:cs="宋体"/>
          <w:b/>
          <w:sz w:val="21"/>
          <w:szCs w:val="21"/>
        </w:rPr>
      </w:pPr>
      <w:r>
        <w:rPr>
          <w:rFonts w:hint="eastAsia" w:ascii="宋体" w:hAnsi="宋体" w:cs="宋体"/>
          <w:b/>
          <w:sz w:val="21"/>
          <w:szCs w:val="21"/>
        </w:rPr>
        <w:t>五、其他应提供的资料</w:t>
      </w:r>
    </w:p>
    <w:p>
      <w:pPr>
        <w:snapToGrid w:val="0"/>
        <w:spacing w:line="400" w:lineRule="exact"/>
        <w:ind w:firstLine="420" w:firstLineChars="200"/>
        <w:rPr>
          <w:rFonts w:ascii="宋体" w:hAnsi="宋体" w:cs="宋体"/>
          <w:sz w:val="21"/>
          <w:szCs w:val="21"/>
        </w:rPr>
      </w:pPr>
      <w:r>
        <w:rPr>
          <w:rFonts w:hint="eastAsia" w:ascii="宋体" w:hAnsi="宋体" w:cs="宋体"/>
          <w:sz w:val="21"/>
          <w:szCs w:val="21"/>
        </w:rPr>
        <w:t>（一）中小微企业声明函、监狱企业证明文件、残疾人福利性单位声明函</w:t>
      </w:r>
      <w:r>
        <w:rPr>
          <w:rFonts w:hint="eastAsia" w:ascii="宋体" w:hAnsi="宋体" w:cs="宋体"/>
          <w:b/>
          <w:sz w:val="21"/>
          <w:szCs w:val="21"/>
        </w:rPr>
        <w:t>（非小微企业不提供）</w:t>
      </w:r>
    </w:p>
    <w:p>
      <w:pPr>
        <w:snapToGrid w:val="0"/>
        <w:spacing w:line="400" w:lineRule="exact"/>
        <w:ind w:firstLine="420" w:firstLineChars="200"/>
        <w:rPr>
          <w:rFonts w:ascii="宋体" w:hAnsi="宋体" w:cs="宋体"/>
          <w:sz w:val="21"/>
          <w:szCs w:val="21"/>
        </w:rPr>
      </w:pPr>
      <w:r>
        <w:rPr>
          <w:rFonts w:hint="eastAsia" w:ascii="宋体" w:hAnsi="宋体" w:cs="宋体"/>
          <w:sz w:val="21"/>
          <w:szCs w:val="21"/>
        </w:rPr>
        <w:t>（二）其他与项目有关的资料</w:t>
      </w:r>
    </w:p>
    <w:p>
      <w:pPr>
        <w:snapToGrid w:val="0"/>
        <w:spacing w:line="400" w:lineRule="exact"/>
        <w:rPr>
          <w:rFonts w:ascii="宋体" w:hAnsi="宋体" w:cs="宋体"/>
          <w:sz w:val="21"/>
          <w:szCs w:val="21"/>
          <w:bdr w:val="single" w:color="auto" w:sz="4" w:space="0"/>
        </w:rPr>
        <w:sectPr>
          <w:footerReference r:id="rId9" w:type="default"/>
          <w:type w:val="nextColumn"/>
          <w:pgSz w:w="11907" w:h="16840"/>
          <w:pgMar w:top="1134" w:right="1191" w:bottom="1134" w:left="1304" w:header="851" w:footer="992" w:gutter="0"/>
          <w:cols w:space="720" w:num="1"/>
          <w:docGrid w:linePitch="380" w:charSpace="-5735"/>
        </w:sectPr>
      </w:pPr>
    </w:p>
    <w:p>
      <w:pPr>
        <w:pStyle w:val="3"/>
        <w:spacing w:line="340" w:lineRule="exact"/>
        <w:rPr>
          <w:b/>
          <w:sz w:val="21"/>
          <w:szCs w:val="21"/>
        </w:rPr>
      </w:pPr>
      <w:bookmarkStart w:id="36" w:name="_Toc313008356"/>
      <w:bookmarkStart w:id="37" w:name="_Toc534710944"/>
      <w:bookmarkStart w:id="38" w:name="_Toc342913419"/>
      <w:bookmarkStart w:id="39" w:name="_Toc535939141"/>
      <w:bookmarkStart w:id="40" w:name="_Toc313888360"/>
      <w:bookmarkStart w:id="41" w:name="_Toc283382454"/>
      <w:bookmarkStart w:id="42" w:name="_Toc12789073"/>
      <w:r>
        <w:rPr>
          <w:rFonts w:hint="eastAsia"/>
          <w:b/>
          <w:sz w:val="21"/>
          <w:szCs w:val="21"/>
        </w:rPr>
        <w:t>一、经济部分</w:t>
      </w:r>
      <w:bookmarkEnd w:id="36"/>
      <w:bookmarkEnd w:id="37"/>
      <w:bookmarkEnd w:id="38"/>
      <w:bookmarkEnd w:id="39"/>
      <w:bookmarkEnd w:id="40"/>
    </w:p>
    <w:bookmarkEnd w:id="41"/>
    <w:bookmarkEnd w:id="42"/>
    <w:p>
      <w:pPr>
        <w:tabs>
          <w:tab w:val="left" w:pos="6300"/>
        </w:tabs>
        <w:snapToGrid w:val="0"/>
        <w:spacing w:line="400" w:lineRule="exact"/>
        <w:ind w:firstLine="420" w:firstLineChars="200"/>
        <w:rPr>
          <w:rFonts w:ascii="宋体" w:hAnsi="宋体" w:cs="宋体"/>
          <w:sz w:val="21"/>
          <w:szCs w:val="21"/>
        </w:rPr>
      </w:pPr>
      <w:r>
        <w:rPr>
          <w:rFonts w:hint="eastAsia" w:ascii="宋体" w:hAnsi="宋体" w:cs="宋体"/>
          <w:sz w:val="21"/>
          <w:szCs w:val="21"/>
        </w:rPr>
        <w:t>（一）竞争性谈判报价函</w:t>
      </w:r>
    </w:p>
    <w:p>
      <w:pPr>
        <w:tabs>
          <w:tab w:val="left" w:pos="6300"/>
        </w:tabs>
        <w:snapToGrid w:val="0"/>
        <w:spacing w:line="400" w:lineRule="exact"/>
        <w:ind w:firstLine="420" w:firstLineChars="200"/>
        <w:rPr>
          <w:rFonts w:ascii="宋体" w:hAnsi="宋体" w:cs="宋体"/>
          <w:sz w:val="21"/>
          <w:szCs w:val="21"/>
        </w:rPr>
      </w:pPr>
    </w:p>
    <w:p>
      <w:pPr>
        <w:tabs>
          <w:tab w:val="left" w:pos="6300"/>
        </w:tabs>
        <w:snapToGrid w:val="0"/>
        <w:spacing w:line="400" w:lineRule="exact"/>
        <w:ind w:firstLine="420" w:firstLineChars="200"/>
        <w:rPr>
          <w:rFonts w:ascii="宋体" w:hAnsi="宋体" w:cs="宋体"/>
          <w:sz w:val="21"/>
          <w:szCs w:val="21"/>
        </w:rPr>
      </w:pPr>
    </w:p>
    <w:p>
      <w:pPr>
        <w:tabs>
          <w:tab w:val="left" w:pos="6300"/>
        </w:tabs>
        <w:snapToGrid w:val="0"/>
        <w:spacing w:line="400" w:lineRule="exact"/>
        <w:jc w:val="center"/>
        <w:outlineLvl w:val="0"/>
        <w:rPr>
          <w:rFonts w:ascii="宋体" w:hAnsi="宋体" w:cs="宋体"/>
          <w:b/>
          <w:sz w:val="36"/>
          <w:szCs w:val="36"/>
        </w:rPr>
      </w:pPr>
      <w:r>
        <w:rPr>
          <w:rFonts w:hint="eastAsia" w:ascii="宋体" w:hAnsi="宋体" w:cs="宋体"/>
          <w:b/>
          <w:sz w:val="36"/>
          <w:szCs w:val="36"/>
        </w:rPr>
        <w:t>竞争性谈判报价函</w:t>
      </w:r>
    </w:p>
    <w:p>
      <w:pPr>
        <w:tabs>
          <w:tab w:val="left" w:pos="6300"/>
        </w:tabs>
        <w:snapToGrid w:val="0"/>
        <w:spacing w:line="400" w:lineRule="exact"/>
        <w:rPr>
          <w:rFonts w:ascii="宋体" w:hAnsi="宋体" w:cs="宋体"/>
          <w:sz w:val="21"/>
          <w:szCs w:val="21"/>
        </w:rPr>
      </w:pPr>
      <w:r>
        <w:rPr>
          <w:rFonts w:hint="eastAsia" w:ascii="宋体" w:hAnsi="宋体" w:cs="宋体"/>
          <w:sz w:val="21"/>
          <w:szCs w:val="21"/>
          <w:u w:val="single"/>
        </w:rPr>
        <w:t>（采购人名称）</w:t>
      </w:r>
      <w:r>
        <w:rPr>
          <w:rFonts w:hint="eastAsia" w:ascii="宋体" w:hAnsi="宋体" w:cs="宋体"/>
          <w:sz w:val="21"/>
          <w:szCs w:val="21"/>
        </w:rPr>
        <w:t>：</w:t>
      </w:r>
    </w:p>
    <w:p>
      <w:pPr>
        <w:tabs>
          <w:tab w:val="left" w:pos="6300"/>
        </w:tabs>
        <w:snapToGrid w:val="0"/>
        <w:spacing w:line="400" w:lineRule="exact"/>
        <w:ind w:firstLine="420" w:firstLineChars="200"/>
        <w:rPr>
          <w:rFonts w:ascii="宋体" w:hAnsi="宋体" w:cs="宋体"/>
          <w:sz w:val="21"/>
          <w:szCs w:val="21"/>
        </w:rPr>
      </w:pPr>
      <w:r>
        <w:rPr>
          <w:rFonts w:hint="eastAsia" w:ascii="宋体" w:hAnsi="宋体" w:cs="宋体"/>
          <w:sz w:val="21"/>
          <w:szCs w:val="21"/>
        </w:rPr>
        <w:t>我方收到____________________________（项目名称）的竞争性谈判文件，经详细研究，决定参加该项目的谈判。</w:t>
      </w:r>
    </w:p>
    <w:p>
      <w:pPr>
        <w:tabs>
          <w:tab w:val="left" w:pos="6300"/>
        </w:tabs>
        <w:snapToGrid w:val="0"/>
        <w:spacing w:line="400" w:lineRule="exact"/>
        <w:ind w:firstLine="420" w:firstLineChars="200"/>
        <w:rPr>
          <w:rFonts w:ascii="宋体" w:hAnsi="宋体" w:cs="宋体"/>
          <w:sz w:val="21"/>
          <w:szCs w:val="21"/>
        </w:rPr>
      </w:pPr>
      <w:r>
        <w:rPr>
          <w:rFonts w:hint="eastAsia" w:ascii="宋体" w:hAnsi="宋体" w:cs="宋体"/>
          <w:sz w:val="21"/>
          <w:szCs w:val="21"/>
        </w:rPr>
        <w:t>1、愿意按照竞争性谈判文件中的一切要求，提供本项目的技术服务，初始报价为______人民币，具体报价详见报价明细表，以我公司最后报价为准。</w:t>
      </w:r>
    </w:p>
    <w:p>
      <w:pPr>
        <w:tabs>
          <w:tab w:val="left" w:pos="6300"/>
        </w:tabs>
        <w:snapToGrid w:val="0"/>
        <w:spacing w:line="400" w:lineRule="exact"/>
        <w:ind w:firstLine="420" w:firstLineChars="200"/>
        <w:rPr>
          <w:rFonts w:ascii="宋体" w:hAnsi="宋体" w:cs="宋体"/>
          <w:sz w:val="21"/>
          <w:szCs w:val="21"/>
        </w:rPr>
      </w:pPr>
      <w:r>
        <w:rPr>
          <w:rFonts w:hint="eastAsia" w:ascii="宋体" w:hAnsi="宋体" w:cs="宋体"/>
          <w:sz w:val="21"/>
          <w:szCs w:val="21"/>
        </w:rPr>
        <w:t>2、我方现提交的响应文件为：响应文件正本</w:t>
      </w:r>
      <w:r>
        <w:rPr>
          <w:rFonts w:hint="eastAsia" w:ascii="宋体" w:hAnsi="宋体" w:cs="宋体"/>
          <w:sz w:val="21"/>
          <w:szCs w:val="21"/>
          <w:u w:val="single"/>
        </w:rPr>
        <w:t xml:space="preserve">   </w:t>
      </w:r>
      <w:r>
        <w:rPr>
          <w:rFonts w:hint="eastAsia" w:ascii="宋体" w:hAnsi="宋体" w:cs="宋体"/>
          <w:sz w:val="21"/>
          <w:szCs w:val="21"/>
        </w:rPr>
        <w:t>份，副本</w:t>
      </w:r>
      <w:r>
        <w:rPr>
          <w:rFonts w:hint="eastAsia" w:ascii="宋体" w:hAnsi="宋体" w:cs="宋体"/>
          <w:sz w:val="21"/>
          <w:szCs w:val="21"/>
          <w:u w:val="single"/>
        </w:rPr>
        <w:t xml:space="preserve">   </w:t>
      </w:r>
      <w:r>
        <w:rPr>
          <w:rFonts w:hint="eastAsia" w:ascii="宋体" w:hAnsi="宋体" w:cs="宋体"/>
          <w:sz w:val="21"/>
          <w:szCs w:val="21"/>
        </w:rPr>
        <w:t>份，电子文档</w:t>
      </w:r>
      <w:r>
        <w:rPr>
          <w:rFonts w:hint="eastAsia" w:ascii="宋体" w:hAnsi="宋体" w:cs="宋体"/>
          <w:sz w:val="21"/>
          <w:szCs w:val="21"/>
          <w:u w:val="single"/>
        </w:rPr>
        <w:t xml:space="preserve">   </w:t>
      </w:r>
      <w:r>
        <w:rPr>
          <w:rFonts w:hint="eastAsia" w:ascii="宋体" w:hAnsi="宋体" w:cs="宋体"/>
          <w:sz w:val="21"/>
          <w:szCs w:val="21"/>
        </w:rPr>
        <w:t>份。</w:t>
      </w:r>
    </w:p>
    <w:p>
      <w:pPr>
        <w:tabs>
          <w:tab w:val="left" w:pos="6300"/>
        </w:tabs>
        <w:snapToGrid w:val="0"/>
        <w:spacing w:line="400" w:lineRule="exact"/>
        <w:ind w:firstLine="420" w:firstLineChars="200"/>
        <w:rPr>
          <w:rFonts w:ascii="宋体" w:hAnsi="宋体" w:cs="宋体"/>
          <w:sz w:val="21"/>
          <w:szCs w:val="21"/>
        </w:rPr>
      </w:pPr>
      <w:r>
        <w:rPr>
          <w:rFonts w:hint="eastAsia" w:ascii="宋体" w:hAnsi="宋体" w:cs="宋体"/>
          <w:sz w:val="21"/>
          <w:szCs w:val="21"/>
        </w:rPr>
        <w:t>3、我方承诺：本次谈判的有效期为90天。</w:t>
      </w:r>
    </w:p>
    <w:p>
      <w:pPr>
        <w:tabs>
          <w:tab w:val="left" w:pos="6300"/>
        </w:tabs>
        <w:snapToGrid w:val="0"/>
        <w:spacing w:line="400" w:lineRule="exact"/>
        <w:ind w:firstLine="420" w:firstLineChars="200"/>
        <w:rPr>
          <w:rFonts w:ascii="宋体" w:hAnsi="宋体" w:cs="宋体"/>
          <w:sz w:val="21"/>
          <w:szCs w:val="21"/>
        </w:rPr>
      </w:pPr>
      <w:r>
        <w:rPr>
          <w:rFonts w:hint="eastAsia" w:ascii="宋体" w:hAnsi="宋体" w:cs="宋体"/>
          <w:sz w:val="21"/>
          <w:szCs w:val="21"/>
        </w:rPr>
        <w:t>4、我方完全理解和接受贵方竞争性谈判文件的一切规定和要求及评审办法。</w:t>
      </w:r>
    </w:p>
    <w:p>
      <w:pPr>
        <w:tabs>
          <w:tab w:val="left" w:pos="6300"/>
        </w:tabs>
        <w:snapToGrid w:val="0"/>
        <w:spacing w:line="400" w:lineRule="exact"/>
        <w:ind w:firstLine="420" w:firstLineChars="200"/>
        <w:rPr>
          <w:rFonts w:ascii="宋体" w:hAnsi="宋体" w:cs="宋体"/>
          <w:sz w:val="21"/>
          <w:szCs w:val="21"/>
        </w:rPr>
      </w:pPr>
      <w:r>
        <w:rPr>
          <w:rFonts w:hint="eastAsia" w:ascii="宋体" w:hAnsi="宋体" w:cs="宋体"/>
          <w:sz w:val="21"/>
          <w:szCs w:val="21"/>
        </w:rPr>
        <w:t>5、在整个竞争性谈判过程中，我方若有违规行为，接受按照《中华人民共和国政府采购法》及其实施条例等规定给予惩罚。</w:t>
      </w:r>
    </w:p>
    <w:p>
      <w:pPr>
        <w:tabs>
          <w:tab w:val="left" w:pos="6300"/>
        </w:tabs>
        <w:snapToGrid w:val="0"/>
        <w:spacing w:line="400" w:lineRule="exact"/>
        <w:ind w:firstLine="420" w:firstLineChars="200"/>
        <w:rPr>
          <w:rFonts w:ascii="宋体" w:hAnsi="宋体" w:cs="宋体"/>
          <w:sz w:val="21"/>
          <w:szCs w:val="21"/>
        </w:rPr>
      </w:pPr>
      <w:r>
        <w:rPr>
          <w:rFonts w:hint="eastAsia" w:ascii="宋体" w:hAnsi="宋体" w:cs="宋体"/>
          <w:sz w:val="21"/>
          <w:szCs w:val="21"/>
        </w:rPr>
        <w:t>6、我方若成为成交供应商，将按照最终谈判结果签订合同，并且严格履行合同义务。本承诺函将成为合同不可分割的一部分，与合同具有同等的法律效力。</w:t>
      </w:r>
    </w:p>
    <w:p>
      <w:pPr>
        <w:tabs>
          <w:tab w:val="left" w:pos="6300"/>
        </w:tabs>
        <w:snapToGrid w:val="0"/>
        <w:spacing w:line="400" w:lineRule="exact"/>
        <w:ind w:firstLine="570"/>
        <w:rPr>
          <w:rFonts w:ascii="宋体" w:hAnsi="宋体" w:cs="宋体"/>
          <w:sz w:val="21"/>
          <w:szCs w:val="21"/>
        </w:rPr>
      </w:pPr>
    </w:p>
    <w:p>
      <w:pPr>
        <w:tabs>
          <w:tab w:val="left" w:pos="6300"/>
        </w:tabs>
        <w:snapToGrid w:val="0"/>
        <w:spacing w:line="400" w:lineRule="exact"/>
        <w:ind w:firstLine="570"/>
        <w:rPr>
          <w:rFonts w:ascii="宋体" w:hAnsi="宋体" w:cs="宋体"/>
          <w:sz w:val="21"/>
          <w:szCs w:val="21"/>
        </w:rPr>
      </w:pPr>
    </w:p>
    <w:p>
      <w:pPr>
        <w:tabs>
          <w:tab w:val="left" w:pos="6300"/>
        </w:tabs>
        <w:snapToGrid w:val="0"/>
        <w:spacing w:line="400" w:lineRule="exact"/>
        <w:ind w:firstLine="570"/>
        <w:rPr>
          <w:rFonts w:ascii="宋体" w:hAnsi="宋体" w:cs="宋体"/>
          <w:sz w:val="21"/>
          <w:szCs w:val="21"/>
        </w:rPr>
      </w:pPr>
    </w:p>
    <w:p>
      <w:pPr>
        <w:tabs>
          <w:tab w:val="left" w:pos="6300"/>
        </w:tabs>
        <w:snapToGrid w:val="0"/>
        <w:spacing w:line="400" w:lineRule="exact"/>
        <w:ind w:firstLine="570"/>
        <w:rPr>
          <w:rFonts w:ascii="宋体" w:hAnsi="宋体" w:cs="宋体"/>
          <w:sz w:val="21"/>
          <w:szCs w:val="21"/>
        </w:rPr>
      </w:pPr>
    </w:p>
    <w:p>
      <w:pPr>
        <w:tabs>
          <w:tab w:val="left" w:pos="6300"/>
        </w:tabs>
        <w:snapToGrid w:val="0"/>
        <w:spacing w:line="400" w:lineRule="exact"/>
        <w:ind w:firstLine="570"/>
        <w:rPr>
          <w:rFonts w:ascii="宋体" w:hAnsi="宋体" w:cs="宋体"/>
          <w:sz w:val="21"/>
          <w:szCs w:val="21"/>
        </w:rPr>
      </w:pPr>
      <w:r>
        <w:rPr>
          <w:rFonts w:hint="eastAsia" w:ascii="宋体" w:hAnsi="宋体" w:cs="宋体"/>
          <w:sz w:val="21"/>
          <w:szCs w:val="21"/>
        </w:rPr>
        <w:t xml:space="preserve">                                                供应商（公章）：</w:t>
      </w:r>
    </w:p>
    <w:p>
      <w:pPr>
        <w:snapToGrid w:val="0"/>
        <w:spacing w:line="400" w:lineRule="exact"/>
        <w:ind w:firstLine="420" w:firstLineChars="200"/>
        <w:rPr>
          <w:rFonts w:ascii="宋体" w:hAnsi="宋体" w:cs="宋体"/>
          <w:sz w:val="21"/>
          <w:szCs w:val="21"/>
        </w:rPr>
        <w:sectPr>
          <w:pgSz w:w="11907" w:h="16840"/>
          <w:pgMar w:top="1134" w:right="1191" w:bottom="1134" w:left="1304" w:header="851" w:footer="992" w:gutter="0"/>
          <w:cols w:space="720" w:num="1"/>
          <w:docGrid w:linePitch="380" w:charSpace="-5735"/>
        </w:sectPr>
      </w:pPr>
      <w:r>
        <w:rPr>
          <w:rFonts w:hint="eastAsia" w:ascii="宋体" w:hAnsi="宋体" w:cs="宋体"/>
          <w:sz w:val="21"/>
          <w:szCs w:val="21"/>
        </w:rPr>
        <w:t xml:space="preserve">                                                  年   月   日</w:t>
      </w:r>
    </w:p>
    <w:p>
      <w:pPr>
        <w:spacing w:line="480" w:lineRule="exact"/>
        <w:rPr>
          <w:rFonts w:ascii="宋体" w:hAnsi="宋体" w:cs="宋体"/>
          <w:sz w:val="21"/>
          <w:szCs w:val="21"/>
        </w:rPr>
      </w:pPr>
      <w:r>
        <w:rPr>
          <w:rFonts w:hint="eastAsia" w:ascii="宋体" w:hAnsi="宋体" w:cs="宋体"/>
          <w:sz w:val="21"/>
          <w:szCs w:val="21"/>
        </w:rPr>
        <w:t>（二）产品技术参数及明细报价表（格式自定）</w:t>
      </w:r>
    </w:p>
    <w:p>
      <w:pPr>
        <w:tabs>
          <w:tab w:val="left" w:pos="6300"/>
        </w:tabs>
        <w:snapToGrid w:val="0"/>
        <w:spacing w:line="500" w:lineRule="exact"/>
        <w:ind w:firstLine="570"/>
        <w:jc w:val="center"/>
        <w:rPr>
          <w:rFonts w:ascii="宋体" w:hAnsi="宋体" w:cs="宋体"/>
          <w:sz w:val="44"/>
          <w:szCs w:val="44"/>
        </w:rPr>
      </w:pPr>
      <w:bookmarkStart w:id="43" w:name="_Toc534710945"/>
      <w:bookmarkStart w:id="44" w:name="_Toc342913420"/>
      <w:bookmarkStart w:id="45" w:name="_Toc313008357"/>
      <w:bookmarkStart w:id="46" w:name="_Toc535939155"/>
      <w:bookmarkStart w:id="47" w:name="_Toc313888361"/>
    </w:p>
    <w:p>
      <w:pPr>
        <w:tabs>
          <w:tab w:val="left" w:pos="6300"/>
        </w:tabs>
        <w:snapToGrid w:val="0"/>
        <w:spacing w:line="380" w:lineRule="exact"/>
        <w:ind w:firstLine="570"/>
        <w:jc w:val="center"/>
        <w:rPr>
          <w:rFonts w:ascii="宋体"/>
          <w:b/>
          <w:sz w:val="24"/>
          <w:szCs w:val="21"/>
        </w:rPr>
      </w:pPr>
      <w:r>
        <w:rPr>
          <w:rFonts w:hint="eastAsia" w:ascii="宋体" w:hAnsi="宋体" w:cs="宋体"/>
          <w:b/>
          <w:sz w:val="24"/>
          <w:szCs w:val="21"/>
        </w:rPr>
        <w:t>分项报价明细表</w:t>
      </w:r>
    </w:p>
    <w:p>
      <w:pPr>
        <w:spacing w:line="380" w:lineRule="exact"/>
        <w:rPr>
          <w:rFonts w:ascii="宋体"/>
          <w:sz w:val="21"/>
          <w:szCs w:val="21"/>
        </w:rPr>
      </w:pPr>
      <w:r>
        <w:rPr>
          <w:rFonts w:hint="eastAsia" w:ascii="宋体" w:hAnsi="宋体" w:cs="宋体"/>
          <w:sz w:val="21"/>
          <w:szCs w:val="21"/>
        </w:rPr>
        <w:t>采购项目名称：</w:t>
      </w:r>
    </w:p>
    <w:tbl>
      <w:tblPr>
        <w:tblStyle w:val="57"/>
        <w:tblW w:w="92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960"/>
        <w:gridCol w:w="1052"/>
        <w:gridCol w:w="1376"/>
        <w:gridCol w:w="867"/>
        <w:gridCol w:w="1186"/>
        <w:gridCol w:w="1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648" w:type="dxa"/>
            <w:vAlign w:val="center"/>
          </w:tcPr>
          <w:p>
            <w:pPr>
              <w:spacing w:line="380" w:lineRule="exact"/>
              <w:jc w:val="center"/>
              <w:rPr>
                <w:rFonts w:ascii="宋体"/>
                <w:sz w:val="21"/>
                <w:szCs w:val="21"/>
              </w:rPr>
            </w:pPr>
            <w:r>
              <w:rPr>
                <w:rFonts w:hint="eastAsia" w:ascii="宋体" w:hAnsi="宋体" w:cs="宋体"/>
                <w:sz w:val="21"/>
                <w:szCs w:val="21"/>
              </w:rPr>
              <w:t>服务名称</w:t>
            </w:r>
          </w:p>
        </w:tc>
        <w:tc>
          <w:tcPr>
            <w:tcW w:w="1960" w:type="dxa"/>
            <w:vAlign w:val="center"/>
          </w:tcPr>
          <w:p>
            <w:pPr>
              <w:spacing w:line="380" w:lineRule="exact"/>
              <w:jc w:val="center"/>
              <w:rPr>
                <w:rFonts w:ascii="宋体"/>
                <w:sz w:val="21"/>
                <w:szCs w:val="21"/>
              </w:rPr>
            </w:pPr>
            <w:r>
              <w:rPr>
                <w:rFonts w:hint="eastAsia" w:ascii="宋体" w:hAnsi="宋体" w:cs="宋体"/>
                <w:sz w:val="21"/>
                <w:szCs w:val="21"/>
              </w:rPr>
              <w:t>品牌及产地</w:t>
            </w:r>
          </w:p>
        </w:tc>
        <w:tc>
          <w:tcPr>
            <w:tcW w:w="1052" w:type="dxa"/>
            <w:vAlign w:val="center"/>
          </w:tcPr>
          <w:p>
            <w:pPr>
              <w:spacing w:line="380" w:lineRule="exact"/>
              <w:jc w:val="center"/>
              <w:rPr>
                <w:rFonts w:ascii="宋体"/>
                <w:sz w:val="21"/>
                <w:szCs w:val="21"/>
              </w:rPr>
            </w:pPr>
            <w:r>
              <w:rPr>
                <w:rFonts w:hint="eastAsia" w:ascii="宋体" w:hAnsi="宋体" w:cs="宋体"/>
                <w:sz w:val="21"/>
                <w:szCs w:val="21"/>
              </w:rPr>
              <w:t>供应商商名称</w:t>
            </w:r>
          </w:p>
        </w:tc>
        <w:tc>
          <w:tcPr>
            <w:tcW w:w="1376" w:type="dxa"/>
            <w:vAlign w:val="center"/>
          </w:tcPr>
          <w:p>
            <w:pPr>
              <w:spacing w:line="380" w:lineRule="exact"/>
              <w:jc w:val="center"/>
              <w:rPr>
                <w:rFonts w:ascii="宋体"/>
                <w:sz w:val="21"/>
                <w:szCs w:val="21"/>
              </w:rPr>
            </w:pPr>
            <w:r>
              <w:rPr>
                <w:rFonts w:hint="eastAsia" w:ascii="宋体" w:hAnsi="宋体" w:cs="宋体"/>
                <w:sz w:val="21"/>
                <w:szCs w:val="21"/>
              </w:rPr>
              <w:t>规格</w:t>
            </w:r>
          </w:p>
        </w:tc>
        <w:tc>
          <w:tcPr>
            <w:tcW w:w="867" w:type="dxa"/>
            <w:vAlign w:val="center"/>
          </w:tcPr>
          <w:p>
            <w:pPr>
              <w:spacing w:line="380" w:lineRule="exact"/>
              <w:jc w:val="center"/>
              <w:rPr>
                <w:rFonts w:ascii="宋体"/>
                <w:sz w:val="21"/>
                <w:szCs w:val="21"/>
              </w:rPr>
            </w:pPr>
            <w:r>
              <w:rPr>
                <w:rFonts w:hint="eastAsia" w:ascii="宋体" w:hAnsi="宋体" w:cs="宋体"/>
                <w:sz w:val="21"/>
                <w:szCs w:val="21"/>
              </w:rPr>
              <w:t>数量</w:t>
            </w:r>
          </w:p>
        </w:tc>
        <w:tc>
          <w:tcPr>
            <w:tcW w:w="1186" w:type="dxa"/>
            <w:vAlign w:val="center"/>
          </w:tcPr>
          <w:p>
            <w:pPr>
              <w:pStyle w:val="32"/>
              <w:spacing w:line="380" w:lineRule="exact"/>
              <w:jc w:val="center"/>
              <w:rPr>
                <w:rFonts w:ascii="宋体"/>
                <w:sz w:val="21"/>
                <w:szCs w:val="21"/>
              </w:rPr>
            </w:pPr>
            <w:r>
              <w:rPr>
                <w:rFonts w:hint="eastAsia" w:ascii="宋体" w:hAnsi="宋体" w:cs="宋体"/>
                <w:sz w:val="21"/>
                <w:szCs w:val="21"/>
              </w:rPr>
              <w:t>单价</w:t>
            </w:r>
          </w:p>
          <w:p>
            <w:pPr>
              <w:pStyle w:val="32"/>
              <w:spacing w:line="380" w:lineRule="exact"/>
              <w:jc w:val="center"/>
              <w:rPr>
                <w:rFonts w:ascii="宋体"/>
                <w:sz w:val="21"/>
                <w:szCs w:val="21"/>
              </w:rPr>
            </w:pPr>
            <w:r>
              <w:rPr>
                <w:rFonts w:hint="eastAsia" w:ascii="宋体" w:hAnsi="宋体" w:cs="宋体"/>
                <w:sz w:val="21"/>
                <w:szCs w:val="21"/>
              </w:rPr>
              <w:t>（）</w:t>
            </w:r>
          </w:p>
        </w:tc>
        <w:tc>
          <w:tcPr>
            <w:tcW w:w="1187" w:type="dxa"/>
            <w:vAlign w:val="center"/>
          </w:tcPr>
          <w:p>
            <w:pPr>
              <w:spacing w:line="380" w:lineRule="exact"/>
              <w:jc w:val="center"/>
              <w:rPr>
                <w:rFonts w:ascii="宋体"/>
                <w:sz w:val="21"/>
                <w:szCs w:val="21"/>
              </w:rPr>
            </w:pPr>
            <w:r>
              <w:rPr>
                <w:rFonts w:hint="eastAsia" w:ascii="宋体" w:hAnsi="宋体" w:cs="宋体"/>
                <w:sz w:val="21"/>
                <w:szCs w:val="21"/>
              </w:rPr>
              <w:t>合计</w:t>
            </w:r>
          </w:p>
          <w:p>
            <w:pPr>
              <w:spacing w:line="380" w:lineRule="exact"/>
              <w:jc w:val="center"/>
              <w:rPr>
                <w:rFonts w:ascii="宋体"/>
                <w:sz w:val="21"/>
                <w:szCs w:val="21"/>
              </w:rPr>
            </w:pPr>
            <w:r>
              <w:rPr>
                <w:rFonts w:hint="eastAsia" w:ascii="宋体" w:hAnsi="宋体"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648" w:type="dxa"/>
            <w:vAlign w:val="center"/>
          </w:tcPr>
          <w:p>
            <w:pPr>
              <w:spacing w:line="380" w:lineRule="exact"/>
              <w:jc w:val="center"/>
              <w:rPr>
                <w:rFonts w:ascii="宋体"/>
                <w:sz w:val="21"/>
                <w:szCs w:val="21"/>
              </w:rPr>
            </w:pPr>
          </w:p>
        </w:tc>
        <w:tc>
          <w:tcPr>
            <w:tcW w:w="1960" w:type="dxa"/>
            <w:vAlign w:val="center"/>
          </w:tcPr>
          <w:p>
            <w:pPr>
              <w:spacing w:line="380" w:lineRule="exact"/>
              <w:jc w:val="center"/>
              <w:rPr>
                <w:rFonts w:ascii="宋体"/>
                <w:sz w:val="21"/>
                <w:szCs w:val="21"/>
              </w:rPr>
            </w:pPr>
          </w:p>
        </w:tc>
        <w:tc>
          <w:tcPr>
            <w:tcW w:w="1052" w:type="dxa"/>
            <w:vAlign w:val="center"/>
          </w:tcPr>
          <w:p>
            <w:pPr>
              <w:spacing w:line="380" w:lineRule="exact"/>
              <w:jc w:val="center"/>
              <w:rPr>
                <w:rFonts w:ascii="宋体"/>
                <w:sz w:val="21"/>
                <w:szCs w:val="21"/>
              </w:rPr>
            </w:pPr>
          </w:p>
        </w:tc>
        <w:tc>
          <w:tcPr>
            <w:tcW w:w="1376" w:type="dxa"/>
            <w:vAlign w:val="center"/>
          </w:tcPr>
          <w:p>
            <w:pPr>
              <w:spacing w:line="380" w:lineRule="exact"/>
              <w:jc w:val="center"/>
              <w:rPr>
                <w:rFonts w:ascii="宋体"/>
                <w:sz w:val="21"/>
                <w:szCs w:val="21"/>
              </w:rPr>
            </w:pPr>
          </w:p>
        </w:tc>
        <w:tc>
          <w:tcPr>
            <w:tcW w:w="867" w:type="dxa"/>
            <w:vAlign w:val="center"/>
          </w:tcPr>
          <w:p>
            <w:pPr>
              <w:spacing w:line="380" w:lineRule="exact"/>
              <w:jc w:val="center"/>
              <w:rPr>
                <w:rFonts w:ascii="宋体"/>
                <w:sz w:val="21"/>
                <w:szCs w:val="21"/>
              </w:rPr>
            </w:pPr>
          </w:p>
        </w:tc>
        <w:tc>
          <w:tcPr>
            <w:tcW w:w="1186" w:type="dxa"/>
            <w:vAlign w:val="center"/>
          </w:tcPr>
          <w:p>
            <w:pPr>
              <w:spacing w:line="380" w:lineRule="exact"/>
              <w:jc w:val="center"/>
              <w:rPr>
                <w:rFonts w:ascii="宋体"/>
                <w:sz w:val="21"/>
                <w:szCs w:val="21"/>
              </w:rPr>
            </w:pPr>
          </w:p>
        </w:tc>
        <w:tc>
          <w:tcPr>
            <w:tcW w:w="1187" w:type="dxa"/>
            <w:vAlign w:val="center"/>
          </w:tcPr>
          <w:p>
            <w:pPr>
              <w:spacing w:line="380" w:lineRule="exact"/>
              <w:jc w:val="center"/>
              <w:rPr>
                <w:rFonts w:asci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648" w:type="dxa"/>
            <w:vAlign w:val="center"/>
          </w:tcPr>
          <w:p>
            <w:pPr>
              <w:spacing w:line="380" w:lineRule="exact"/>
              <w:jc w:val="center"/>
              <w:rPr>
                <w:rFonts w:ascii="宋体"/>
                <w:sz w:val="21"/>
                <w:szCs w:val="21"/>
              </w:rPr>
            </w:pPr>
          </w:p>
        </w:tc>
        <w:tc>
          <w:tcPr>
            <w:tcW w:w="1960" w:type="dxa"/>
            <w:vAlign w:val="center"/>
          </w:tcPr>
          <w:p>
            <w:pPr>
              <w:spacing w:line="380" w:lineRule="exact"/>
              <w:jc w:val="center"/>
              <w:rPr>
                <w:rFonts w:ascii="宋体"/>
                <w:sz w:val="21"/>
                <w:szCs w:val="21"/>
              </w:rPr>
            </w:pPr>
          </w:p>
        </w:tc>
        <w:tc>
          <w:tcPr>
            <w:tcW w:w="1052" w:type="dxa"/>
            <w:vAlign w:val="center"/>
          </w:tcPr>
          <w:p>
            <w:pPr>
              <w:spacing w:line="380" w:lineRule="exact"/>
              <w:jc w:val="center"/>
              <w:rPr>
                <w:rFonts w:ascii="宋体"/>
                <w:sz w:val="21"/>
                <w:szCs w:val="21"/>
              </w:rPr>
            </w:pPr>
          </w:p>
        </w:tc>
        <w:tc>
          <w:tcPr>
            <w:tcW w:w="1376" w:type="dxa"/>
            <w:vAlign w:val="center"/>
          </w:tcPr>
          <w:p>
            <w:pPr>
              <w:spacing w:line="380" w:lineRule="exact"/>
              <w:jc w:val="center"/>
              <w:rPr>
                <w:rFonts w:ascii="宋体"/>
                <w:sz w:val="21"/>
                <w:szCs w:val="21"/>
              </w:rPr>
            </w:pPr>
          </w:p>
        </w:tc>
        <w:tc>
          <w:tcPr>
            <w:tcW w:w="867" w:type="dxa"/>
            <w:vAlign w:val="center"/>
          </w:tcPr>
          <w:p>
            <w:pPr>
              <w:spacing w:line="380" w:lineRule="exact"/>
              <w:jc w:val="center"/>
              <w:rPr>
                <w:rFonts w:ascii="宋体"/>
                <w:sz w:val="21"/>
                <w:szCs w:val="21"/>
              </w:rPr>
            </w:pPr>
          </w:p>
        </w:tc>
        <w:tc>
          <w:tcPr>
            <w:tcW w:w="1186" w:type="dxa"/>
            <w:vAlign w:val="center"/>
          </w:tcPr>
          <w:p>
            <w:pPr>
              <w:spacing w:line="380" w:lineRule="exact"/>
              <w:jc w:val="center"/>
              <w:rPr>
                <w:rFonts w:ascii="宋体"/>
                <w:sz w:val="21"/>
                <w:szCs w:val="21"/>
              </w:rPr>
            </w:pPr>
          </w:p>
        </w:tc>
        <w:tc>
          <w:tcPr>
            <w:tcW w:w="1187" w:type="dxa"/>
            <w:vAlign w:val="center"/>
          </w:tcPr>
          <w:p>
            <w:pPr>
              <w:spacing w:line="380" w:lineRule="exact"/>
              <w:jc w:val="center"/>
              <w:rPr>
                <w:rFonts w:asci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648" w:type="dxa"/>
            <w:vAlign w:val="center"/>
          </w:tcPr>
          <w:p>
            <w:pPr>
              <w:spacing w:line="380" w:lineRule="exact"/>
              <w:jc w:val="center"/>
              <w:rPr>
                <w:rFonts w:ascii="宋体"/>
                <w:sz w:val="21"/>
                <w:szCs w:val="21"/>
              </w:rPr>
            </w:pPr>
          </w:p>
        </w:tc>
        <w:tc>
          <w:tcPr>
            <w:tcW w:w="1960" w:type="dxa"/>
            <w:vAlign w:val="center"/>
          </w:tcPr>
          <w:p>
            <w:pPr>
              <w:spacing w:line="380" w:lineRule="exact"/>
              <w:jc w:val="center"/>
              <w:rPr>
                <w:rFonts w:ascii="宋体"/>
                <w:sz w:val="21"/>
                <w:szCs w:val="21"/>
              </w:rPr>
            </w:pPr>
          </w:p>
        </w:tc>
        <w:tc>
          <w:tcPr>
            <w:tcW w:w="1052" w:type="dxa"/>
            <w:vAlign w:val="center"/>
          </w:tcPr>
          <w:p>
            <w:pPr>
              <w:spacing w:line="380" w:lineRule="exact"/>
              <w:jc w:val="center"/>
              <w:rPr>
                <w:rFonts w:ascii="宋体"/>
                <w:sz w:val="21"/>
                <w:szCs w:val="21"/>
              </w:rPr>
            </w:pPr>
          </w:p>
        </w:tc>
        <w:tc>
          <w:tcPr>
            <w:tcW w:w="1376" w:type="dxa"/>
            <w:vAlign w:val="center"/>
          </w:tcPr>
          <w:p>
            <w:pPr>
              <w:spacing w:line="380" w:lineRule="exact"/>
              <w:jc w:val="center"/>
              <w:rPr>
                <w:rFonts w:ascii="宋体"/>
                <w:sz w:val="21"/>
                <w:szCs w:val="21"/>
              </w:rPr>
            </w:pPr>
          </w:p>
        </w:tc>
        <w:tc>
          <w:tcPr>
            <w:tcW w:w="867" w:type="dxa"/>
            <w:vAlign w:val="center"/>
          </w:tcPr>
          <w:p>
            <w:pPr>
              <w:spacing w:line="380" w:lineRule="exact"/>
              <w:jc w:val="center"/>
              <w:rPr>
                <w:rFonts w:ascii="宋体"/>
                <w:sz w:val="21"/>
                <w:szCs w:val="21"/>
              </w:rPr>
            </w:pPr>
          </w:p>
        </w:tc>
        <w:tc>
          <w:tcPr>
            <w:tcW w:w="1186" w:type="dxa"/>
            <w:vAlign w:val="center"/>
          </w:tcPr>
          <w:p>
            <w:pPr>
              <w:spacing w:line="380" w:lineRule="exact"/>
              <w:jc w:val="center"/>
              <w:rPr>
                <w:rFonts w:ascii="宋体"/>
                <w:sz w:val="21"/>
                <w:szCs w:val="21"/>
              </w:rPr>
            </w:pPr>
          </w:p>
        </w:tc>
        <w:tc>
          <w:tcPr>
            <w:tcW w:w="1187" w:type="dxa"/>
            <w:vAlign w:val="center"/>
          </w:tcPr>
          <w:p>
            <w:pPr>
              <w:spacing w:line="380" w:lineRule="exact"/>
              <w:jc w:val="center"/>
              <w:rPr>
                <w:rFonts w:asci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648" w:type="dxa"/>
            <w:vAlign w:val="center"/>
          </w:tcPr>
          <w:p>
            <w:pPr>
              <w:spacing w:line="380" w:lineRule="exact"/>
              <w:jc w:val="center"/>
              <w:rPr>
                <w:rFonts w:ascii="宋体"/>
                <w:sz w:val="21"/>
                <w:szCs w:val="21"/>
              </w:rPr>
            </w:pPr>
          </w:p>
        </w:tc>
        <w:tc>
          <w:tcPr>
            <w:tcW w:w="1960" w:type="dxa"/>
            <w:vAlign w:val="center"/>
          </w:tcPr>
          <w:p>
            <w:pPr>
              <w:spacing w:line="380" w:lineRule="exact"/>
              <w:jc w:val="center"/>
              <w:rPr>
                <w:rFonts w:ascii="宋体"/>
                <w:sz w:val="21"/>
                <w:szCs w:val="21"/>
              </w:rPr>
            </w:pPr>
          </w:p>
        </w:tc>
        <w:tc>
          <w:tcPr>
            <w:tcW w:w="1052" w:type="dxa"/>
            <w:vAlign w:val="center"/>
          </w:tcPr>
          <w:p>
            <w:pPr>
              <w:spacing w:line="380" w:lineRule="exact"/>
              <w:jc w:val="center"/>
              <w:rPr>
                <w:rFonts w:ascii="宋体"/>
                <w:sz w:val="21"/>
                <w:szCs w:val="21"/>
              </w:rPr>
            </w:pPr>
          </w:p>
        </w:tc>
        <w:tc>
          <w:tcPr>
            <w:tcW w:w="1376" w:type="dxa"/>
            <w:vAlign w:val="center"/>
          </w:tcPr>
          <w:p>
            <w:pPr>
              <w:spacing w:line="380" w:lineRule="exact"/>
              <w:jc w:val="center"/>
              <w:rPr>
                <w:rFonts w:ascii="宋体"/>
                <w:sz w:val="21"/>
                <w:szCs w:val="21"/>
              </w:rPr>
            </w:pPr>
          </w:p>
        </w:tc>
        <w:tc>
          <w:tcPr>
            <w:tcW w:w="867" w:type="dxa"/>
            <w:vAlign w:val="center"/>
          </w:tcPr>
          <w:p>
            <w:pPr>
              <w:spacing w:line="380" w:lineRule="exact"/>
              <w:jc w:val="center"/>
              <w:rPr>
                <w:rFonts w:ascii="宋体"/>
                <w:sz w:val="21"/>
                <w:szCs w:val="21"/>
              </w:rPr>
            </w:pPr>
          </w:p>
        </w:tc>
        <w:tc>
          <w:tcPr>
            <w:tcW w:w="1186" w:type="dxa"/>
            <w:vAlign w:val="center"/>
          </w:tcPr>
          <w:p>
            <w:pPr>
              <w:spacing w:line="380" w:lineRule="exact"/>
              <w:jc w:val="center"/>
              <w:rPr>
                <w:rFonts w:ascii="宋体"/>
                <w:sz w:val="21"/>
                <w:szCs w:val="21"/>
              </w:rPr>
            </w:pPr>
          </w:p>
        </w:tc>
        <w:tc>
          <w:tcPr>
            <w:tcW w:w="1187" w:type="dxa"/>
            <w:vAlign w:val="center"/>
          </w:tcPr>
          <w:p>
            <w:pPr>
              <w:spacing w:line="380" w:lineRule="exact"/>
              <w:jc w:val="center"/>
              <w:rPr>
                <w:rFonts w:asci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648" w:type="dxa"/>
            <w:vAlign w:val="center"/>
          </w:tcPr>
          <w:p>
            <w:pPr>
              <w:spacing w:line="380" w:lineRule="exact"/>
              <w:jc w:val="center"/>
              <w:rPr>
                <w:rFonts w:ascii="宋体"/>
                <w:sz w:val="21"/>
                <w:szCs w:val="21"/>
              </w:rPr>
            </w:pPr>
          </w:p>
        </w:tc>
        <w:tc>
          <w:tcPr>
            <w:tcW w:w="1960" w:type="dxa"/>
            <w:vAlign w:val="center"/>
          </w:tcPr>
          <w:p>
            <w:pPr>
              <w:spacing w:line="380" w:lineRule="exact"/>
              <w:jc w:val="center"/>
              <w:rPr>
                <w:rFonts w:ascii="宋体"/>
                <w:sz w:val="21"/>
                <w:szCs w:val="21"/>
              </w:rPr>
            </w:pPr>
          </w:p>
        </w:tc>
        <w:tc>
          <w:tcPr>
            <w:tcW w:w="1052" w:type="dxa"/>
            <w:vAlign w:val="center"/>
          </w:tcPr>
          <w:p>
            <w:pPr>
              <w:spacing w:line="380" w:lineRule="exact"/>
              <w:jc w:val="center"/>
              <w:rPr>
                <w:rFonts w:ascii="宋体"/>
                <w:sz w:val="21"/>
                <w:szCs w:val="21"/>
              </w:rPr>
            </w:pPr>
          </w:p>
        </w:tc>
        <w:tc>
          <w:tcPr>
            <w:tcW w:w="1376" w:type="dxa"/>
            <w:vAlign w:val="center"/>
          </w:tcPr>
          <w:p>
            <w:pPr>
              <w:spacing w:line="380" w:lineRule="exact"/>
              <w:jc w:val="center"/>
              <w:rPr>
                <w:rFonts w:ascii="宋体"/>
                <w:sz w:val="21"/>
                <w:szCs w:val="21"/>
              </w:rPr>
            </w:pPr>
          </w:p>
        </w:tc>
        <w:tc>
          <w:tcPr>
            <w:tcW w:w="867" w:type="dxa"/>
            <w:vAlign w:val="center"/>
          </w:tcPr>
          <w:p>
            <w:pPr>
              <w:spacing w:line="380" w:lineRule="exact"/>
              <w:jc w:val="center"/>
              <w:rPr>
                <w:rFonts w:ascii="宋体"/>
                <w:sz w:val="21"/>
                <w:szCs w:val="21"/>
              </w:rPr>
            </w:pPr>
          </w:p>
        </w:tc>
        <w:tc>
          <w:tcPr>
            <w:tcW w:w="1186" w:type="dxa"/>
            <w:vAlign w:val="center"/>
          </w:tcPr>
          <w:p>
            <w:pPr>
              <w:spacing w:line="380" w:lineRule="exact"/>
              <w:jc w:val="center"/>
              <w:rPr>
                <w:rFonts w:ascii="宋体"/>
                <w:sz w:val="21"/>
                <w:szCs w:val="21"/>
              </w:rPr>
            </w:pPr>
          </w:p>
        </w:tc>
        <w:tc>
          <w:tcPr>
            <w:tcW w:w="1187" w:type="dxa"/>
            <w:vAlign w:val="center"/>
          </w:tcPr>
          <w:p>
            <w:pPr>
              <w:spacing w:line="380" w:lineRule="exact"/>
              <w:jc w:val="center"/>
              <w:rPr>
                <w:rFonts w:asci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648" w:type="dxa"/>
            <w:vAlign w:val="center"/>
          </w:tcPr>
          <w:p>
            <w:pPr>
              <w:spacing w:line="380" w:lineRule="exact"/>
              <w:jc w:val="center"/>
              <w:rPr>
                <w:rFonts w:ascii="宋体"/>
                <w:sz w:val="21"/>
                <w:szCs w:val="21"/>
              </w:rPr>
            </w:pPr>
          </w:p>
          <w:p>
            <w:pPr>
              <w:spacing w:line="380" w:lineRule="exact"/>
              <w:jc w:val="center"/>
              <w:rPr>
                <w:rFonts w:ascii="宋体"/>
                <w:sz w:val="21"/>
                <w:szCs w:val="21"/>
              </w:rPr>
            </w:pPr>
          </w:p>
        </w:tc>
        <w:tc>
          <w:tcPr>
            <w:tcW w:w="1960" w:type="dxa"/>
            <w:vAlign w:val="center"/>
          </w:tcPr>
          <w:p>
            <w:pPr>
              <w:spacing w:line="380" w:lineRule="exact"/>
              <w:jc w:val="center"/>
              <w:rPr>
                <w:rFonts w:ascii="宋体"/>
                <w:sz w:val="21"/>
                <w:szCs w:val="21"/>
              </w:rPr>
            </w:pPr>
          </w:p>
        </w:tc>
        <w:tc>
          <w:tcPr>
            <w:tcW w:w="1052" w:type="dxa"/>
            <w:vAlign w:val="center"/>
          </w:tcPr>
          <w:p>
            <w:pPr>
              <w:spacing w:line="380" w:lineRule="exact"/>
              <w:jc w:val="center"/>
              <w:rPr>
                <w:rFonts w:ascii="宋体"/>
                <w:sz w:val="21"/>
                <w:szCs w:val="21"/>
              </w:rPr>
            </w:pPr>
          </w:p>
        </w:tc>
        <w:tc>
          <w:tcPr>
            <w:tcW w:w="1376" w:type="dxa"/>
            <w:vAlign w:val="center"/>
          </w:tcPr>
          <w:p>
            <w:pPr>
              <w:spacing w:line="380" w:lineRule="exact"/>
              <w:jc w:val="center"/>
              <w:rPr>
                <w:rFonts w:ascii="宋体"/>
                <w:sz w:val="21"/>
                <w:szCs w:val="21"/>
              </w:rPr>
            </w:pPr>
          </w:p>
        </w:tc>
        <w:tc>
          <w:tcPr>
            <w:tcW w:w="867" w:type="dxa"/>
            <w:vAlign w:val="center"/>
          </w:tcPr>
          <w:p>
            <w:pPr>
              <w:spacing w:line="380" w:lineRule="exact"/>
              <w:jc w:val="center"/>
              <w:rPr>
                <w:rFonts w:ascii="宋体"/>
                <w:sz w:val="21"/>
                <w:szCs w:val="21"/>
              </w:rPr>
            </w:pPr>
          </w:p>
        </w:tc>
        <w:tc>
          <w:tcPr>
            <w:tcW w:w="1186" w:type="dxa"/>
            <w:vAlign w:val="center"/>
          </w:tcPr>
          <w:p>
            <w:pPr>
              <w:spacing w:line="380" w:lineRule="exact"/>
              <w:jc w:val="center"/>
              <w:rPr>
                <w:rFonts w:ascii="宋体"/>
                <w:sz w:val="21"/>
                <w:szCs w:val="21"/>
              </w:rPr>
            </w:pPr>
          </w:p>
        </w:tc>
        <w:tc>
          <w:tcPr>
            <w:tcW w:w="1187" w:type="dxa"/>
            <w:vAlign w:val="center"/>
          </w:tcPr>
          <w:p>
            <w:pPr>
              <w:spacing w:line="380" w:lineRule="exact"/>
              <w:jc w:val="center"/>
              <w:rPr>
                <w:rFonts w:asci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648" w:type="dxa"/>
            <w:vAlign w:val="center"/>
          </w:tcPr>
          <w:p>
            <w:pPr>
              <w:spacing w:line="380" w:lineRule="exact"/>
              <w:jc w:val="center"/>
              <w:rPr>
                <w:rFonts w:ascii="宋体"/>
                <w:sz w:val="21"/>
                <w:szCs w:val="21"/>
              </w:rPr>
            </w:pPr>
          </w:p>
        </w:tc>
        <w:tc>
          <w:tcPr>
            <w:tcW w:w="1960" w:type="dxa"/>
            <w:vAlign w:val="center"/>
          </w:tcPr>
          <w:p>
            <w:pPr>
              <w:spacing w:line="380" w:lineRule="exact"/>
              <w:jc w:val="center"/>
              <w:rPr>
                <w:rFonts w:ascii="宋体"/>
                <w:sz w:val="21"/>
                <w:szCs w:val="21"/>
              </w:rPr>
            </w:pPr>
          </w:p>
        </w:tc>
        <w:tc>
          <w:tcPr>
            <w:tcW w:w="1052" w:type="dxa"/>
            <w:vAlign w:val="center"/>
          </w:tcPr>
          <w:p>
            <w:pPr>
              <w:spacing w:line="380" w:lineRule="exact"/>
              <w:jc w:val="center"/>
              <w:rPr>
                <w:rFonts w:ascii="宋体"/>
                <w:sz w:val="21"/>
                <w:szCs w:val="21"/>
              </w:rPr>
            </w:pPr>
          </w:p>
        </w:tc>
        <w:tc>
          <w:tcPr>
            <w:tcW w:w="1376" w:type="dxa"/>
            <w:vAlign w:val="center"/>
          </w:tcPr>
          <w:p>
            <w:pPr>
              <w:spacing w:line="380" w:lineRule="exact"/>
              <w:jc w:val="center"/>
              <w:rPr>
                <w:rFonts w:ascii="宋体"/>
                <w:sz w:val="21"/>
                <w:szCs w:val="21"/>
              </w:rPr>
            </w:pPr>
          </w:p>
        </w:tc>
        <w:tc>
          <w:tcPr>
            <w:tcW w:w="867" w:type="dxa"/>
            <w:vAlign w:val="center"/>
          </w:tcPr>
          <w:p>
            <w:pPr>
              <w:spacing w:line="380" w:lineRule="exact"/>
              <w:jc w:val="center"/>
              <w:rPr>
                <w:rFonts w:ascii="宋体"/>
                <w:sz w:val="21"/>
                <w:szCs w:val="21"/>
              </w:rPr>
            </w:pPr>
          </w:p>
        </w:tc>
        <w:tc>
          <w:tcPr>
            <w:tcW w:w="1186" w:type="dxa"/>
            <w:vAlign w:val="center"/>
          </w:tcPr>
          <w:p>
            <w:pPr>
              <w:spacing w:line="380" w:lineRule="exact"/>
              <w:jc w:val="center"/>
              <w:rPr>
                <w:rFonts w:ascii="宋体"/>
                <w:sz w:val="21"/>
                <w:szCs w:val="21"/>
              </w:rPr>
            </w:pPr>
          </w:p>
        </w:tc>
        <w:tc>
          <w:tcPr>
            <w:tcW w:w="1187" w:type="dxa"/>
            <w:vAlign w:val="center"/>
          </w:tcPr>
          <w:p>
            <w:pPr>
              <w:spacing w:line="380" w:lineRule="exact"/>
              <w:jc w:val="center"/>
              <w:rPr>
                <w:rFonts w:asci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1648" w:type="dxa"/>
            <w:vAlign w:val="center"/>
          </w:tcPr>
          <w:p>
            <w:pPr>
              <w:spacing w:line="380" w:lineRule="exact"/>
              <w:jc w:val="center"/>
              <w:rPr>
                <w:rFonts w:ascii="宋体"/>
                <w:sz w:val="21"/>
                <w:szCs w:val="21"/>
              </w:rPr>
            </w:pPr>
          </w:p>
        </w:tc>
        <w:tc>
          <w:tcPr>
            <w:tcW w:w="1960" w:type="dxa"/>
            <w:vAlign w:val="center"/>
          </w:tcPr>
          <w:p>
            <w:pPr>
              <w:spacing w:line="380" w:lineRule="exact"/>
              <w:jc w:val="center"/>
              <w:rPr>
                <w:rFonts w:ascii="宋体"/>
                <w:sz w:val="21"/>
                <w:szCs w:val="21"/>
              </w:rPr>
            </w:pPr>
          </w:p>
        </w:tc>
        <w:tc>
          <w:tcPr>
            <w:tcW w:w="1052" w:type="dxa"/>
            <w:vAlign w:val="center"/>
          </w:tcPr>
          <w:p>
            <w:pPr>
              <w:spacing w:line="380" w:lineRule="exact"/>
              <w:jc w:val="center"/>
              <w:rPr>
                <w:rFonts w:ascii="宋体"/>
                <w:sz w:val="21"/>
                <w:szCs w:val="21"/>
              </w:rPr>
            </w:pPr>
          </w:p>
        </w:tc>
        <w:tc>
          <w:tcPr>
            <w:tcW w:w="1376" w:type="dxa"/>
            <w:vAlign w:val="center"/>
          </w:tcPr>
          <w:p>
            <w:pPr>
              <w:spacing w:line="380" w:lineRule="exact"/>
              <w:jc w:val="center"/>
              <w:rPr>
                <w:rFonts w:ascii="宋体"/>
                <w:sz w:val="21"/>
                <w:szCs w:val="21"/>
              </w:rPr>
            </w:pPr>
          </w:p>
        </w:tc>
        <w:tc>
          <w:tcPr>
            <w:tcW w:w="867" w:type="dxa"/>
            <w:vAlign w:val="center"/>
          </w:tcPr>
          <w:p>
            <w:pPr>
              <w:spacing w:line="380" w:lineRule="exact"/>
              <w:jc w:val="center"/>
              <w:rPr>
                <w:rFonts w:ascii="宋体"/>
                <w:sz w:val="21"/>
                <w:szCs w:val="21"/>
              </w:rPr>
            </w:pPr>
          </w:p>
        </w:tc>
        <w:tc>
          <w:tcPr>
            <w:tcW w:w="1186" w:type="dxa"/>
            <w:vAlign w:val="center"/>
          </w:tcPr>
          <w:p>
            <w:pPr>
              <w:spacing w:line="380" w:lineRule="exact"/>
              <w:jc w:val="center"/>
              <w:rPr>
                <w:rFonts w:ascii="宋体"/>
                <w:sz w:val="21"/>
                <w:szCs w:val="21"/>
              </w:rPr>
            </w:pPr>
          </w:p>
        </w:tc>
        <w:tc>
          <w:tcPr>
            <w:tcW w:w="1187" w:type="dxa"/>
            <w:vAlign w:val="center"/>
          </w:tcPr>
          <w:p>
            <w:pPr>
              <w:spacing w:line="380" w:lineRule="exact"/>
              <w:jc w:val="center"/>
              <w:rPr>
                <w:rFonts w:asci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648" w:type="dxa"/>
            <w:vAlign w:val="center"/>
          </w:tcPr>
          <w:p>
            <w:pPr>
              <w:spacing w:line="380" w:lineRule="exact"/>
              <w:jc w:val="center"/>
              <w:rPr>
                <w:rFonts w:ascii="宋体"/>
                <w:sz w:val="21"/>
                <w:szCs w:val="21"/>
              </w:rPr>
            </w:pPr>
          </w:p>
        </w:tc>
        <w:tc>
          <w:tcPr>
            <w:tcW w:w="1960" w:type="dxa"/>
            <w:vAlign w:val="center"/>
          </w:tcPr>
          <w:p>
            <w:pPr>
              <w:spacing w:line="380" w:lineRule="exact"/>
              <w:jc w:val="center"/>
              <w:rPr>
                <w:rFonts w:ascii="宋体"/>
                <w:sz w:val="21"/>
                <w:szCs w:val="21"/>
              </w:rPr>
            </w:pPr>
          </w:p>
        </w:tc>
        <w:tc>
          <w:tcPr>
            <w:tcW w:w="1052" w:type="dxa"/>
            <w:vAlign w:val="center"/>
          </w:tcPr>
          <w:p>
            <w:pPr>
              <w:spacing w:line="380" w:lineRule="exact"/>
              <w:jc w:val="center"/>
              <w:rPr>
                <w:rFonts w:ascii="宋体"/>
                <w:sz w:val="21"/>
                <w:szCs w:val="21"/>
              </w:rPr>
            </w:pPr>
          </w:p>
        </w:tc>
        <w:tc>
          <w:tcPr>
            <w:tcW w:w="1376" w:type="dxa"/>
            <w:vAlign w:val="center"/>
          </w:tcPr>
          <w:p>
            <w:pPr>
              <w:spacing w:line="380" w:lineRule="exact"/>
              <w:jc w:val="center"/>
              <w:rPr>
                <w:rFonts w:ascii="宋体"/>
                <w:sz w:val="21"/>
                <w:szCs w:val="21"/>
              </w:rPr>
            </w:pPr>
          </w:p>
        </w:tc>
        <w:tc>
          <w:tcPr>
            <w:tcW w:w="867" w:type="dxa"/>
            <w:vAlign w:val="center"/>
          </w:tcPr>
          <w:p>
            <w:pPr>
              <w:spacing w:line="380" w:lineRule="exact"/>
              <w:jc w:val="center"/>
              <w:rPr>
                <w:rFonts w:ascii="宋体"/>
                <w:sz w:val="21"/>
                <w:szCs w:val="21"/>
              </w:rPr>
            </w:pPr>
          </w:p>
        </w:tc>
        <w:tc>
          <w:tcPr>
            <w:tcW w:w="1186" w:type="dxa"/>
            <w:vAlign w:val="center"/>
          </w:tcPr>
          <w:p>
            <w:pPr>
              <w:spacing w:line="380" w:lineRule="exact"/>
              <w:jc w:val="center"/>
              <w:rPr>
                <w:rFonts w:ascii="宋体"/>
                <w:sz w:val="21"/>
                <w:szCs w:val="21"/>
              </w:rPr>
            </w:pPr>
          </w:p>
        </w:tc>
        <w:tc>
          <w:tcPr>
            <w:tcW w:w="1187" w:type="dxa"/>
            <w:vAlign w:val="center"/>
          </w:tcPr>
          <w:p>
            <w:pPr>
              <w:spacing w:line="380" w:lineRule="exact"/>
              <w:jc w:val="center"/>
              <w:rPr>
                <w:rFonts w:ascii="宋体"/>
                <w:sz w:val="21"/>
                <w:szCs w:val="21"/>
              </w:rPr>
            </w:pPr>
          </w:p>
        </w:tc>
      </w:tr>
    </w:tbl>
    <w:p>
      <w:pPr>
        <w:snapToGrid w:val="0"/>
        <w:spacing w:line="380" w:lineRule="exact"/>
        <w:rPr>
          <w:rFonts w:ascii="宋体"/>
          <w:sz w:val="21"/>
          <w:szCs w:val="21"/>
        </w:rPr>
      </w:pPr>
    </w:p>
    <w:p>
      <w:pPr>
        <w:snapToGrid w:val="0"/>
        <w:spacing w:line="380" w:lineRule="exact"/>
        <w:ind w:firstLine="420" w:firstLineChars="200"/>
        <w:rPr>
          <w:rFonts w:ascii="宋体"/>
          <w:sz w:val="21"/>
          <w:szCs w:val="21"/>
        </w:rPr>
      </w:pPr>
      <w:r>
        <w:rPr>
          <w:rFonts w:hint="eastAsia" w:ascii="宋体" w:hAnsi="宋体" w:cs="宋体"/>
          <w:sz w:val="21"/>
          <w:szCs w:val="21"/>
        </w:rPr>
        <w:t>注：</w:t>
      </w:r>
      <w:r>
        <w:rPr>
          <w:rFonts w:ascii="宋体" w:hAnsi="宋体" w:cs="宋体"/>
          <w:sz w:val="21"/>
          <w:szCs w:val="21"/>
        </w:rPr>
        <w:t>1</w:t>
      </w:r>
      <w:r>
        <w:rPr>
          <w:rFonts w:hint="eastAsia" w:ascii="宋体" w:hAnsi="宋体" w:cs="宋体"/>
          <w:sz w:val="21"/>
          <w:szCs w:val="21"/>
        </w:rPr>
        <w:t>、请投标人完整填写本表，没有填写或填列不完整的按无分项报价明细处理。</w:t>
      </w:r>
    </w:p>
    <w:p>
      <w:pPr>
        <w:snapToGrid w:val="0"/>
        <w:spacing w:line="380" w:lineRule="exact"/>
        <w:rPr>
          <w:rFonts w:ascii="宋体"/>
          <w:sz w:val="21"/>
          <w:szCs w:val="21"/>
        </w:rPr>
      </w:pPr>
      <w:r>
        <w:rPr>
          <w:rFonts w:ascii="宋体" w:hAnsi="宋体" w:cs="宋体"/>
          <w:sz w:val="21"/>
          <w:szCs w:val="21"/>
        </w:rPr>
        <w:t xml:space="preserve">        2</w:t>
      </w:r>
      <w:r>
        <w:rPr>
          <w:rFonts w:hint="eastAsia" w:ascii="宋体" w:hAnsi="宋体" w:cs="宋体"/>
          <w:sz w:val="21"/>
          <w:szCs w:val="21"/>
        </w:rPr>
        <w:t>、该表可扩展。</w:t>
      </w:r>
    </w:p>
    <w:p>
      <w:pPr>
        <w:pStyle w:val="3"/>
        <w:spacing w:line="240" w:lineRule="auto"/>
        <w:rPr>
          <w:sz w:val="21"/>
          <w:szCs w:val="21"/>
        </w:rPr>
      </w:pPr>
    </w:p>
    <w:p/>
    <w:p/>
    <w:p/>
    <w:p/>
    <w:p/>
    <w:p>
      <w:pPr>
        <w:pStyle w:val="3"/>
        <w:spacing w:line="400" w:lineRule="exact"/>
        <w:rPr>
          <w:b/>
          <w:sz w:val="21"/>
          <w:szCs w:val="21"/>
        </w:rPr>
      </w:pPr>
      <w:r>
        <w:rPr>
          <w:rFonts w:hint="eastAsia"/>
          <w:b/>
          <w:sz w:val="21"/>
          <w:szCs w:val="21"/>
        </w:rPr>
        <w:t>二、服务部分</w:t>
      </w:r>
      <w:bookmarkEnd w:id="43"/>
      <w:bookmarkEnd w:id="44"/>
      <w:bookmarkEnd w:id="45"/>
      <w:bookmarkEnd w:id="46"/>
      <w:bookmarkEnd w:id="47"/>
    </w:p>
    <w:p>
      <w:pPr>
        <w:snapToGrid w:val="0"/>
        <w:spacing w:line="400" w:lineRule="exact"/>
        <w:rPr>
          <w:rFonts w:ascii="宋体" w:hAnsi="宋体" w:cs="宋体"/>
          <w:sz w:val="21"/>
          <w:szCs w:val="21"/>
        </w:rPr>
      </w:pPr>
      <w:r>
        <w:rPr>
          <w:rFonts w:hint="eastAsia" w:ascii="宋体" w:hAnsi="宋体" w:cs="宋体"/>
          <w:sz w:val="21"/>
          <w:szCs w:val="21"/>
        </w:rPr>
        <w:t>（</w:t>
      </w:r>
      <w:r>
        <w:rPr>
          <w:rFonts w:ascii="宋体" w:hAnsi="宋体" w:cs="宋体"/>
          <w:sz w:val="21"/>
          <w:szCs w:val="21"/>
        </w:rPr>
        <w:t>一）</w:t>
      </w:r>
      <w:r>
        <w:rPr>
          <w:rFonts w:hint="eastAsia" w:ascii="宋体" w:hAnsi="宋体" w:cs="宋体"/>
          <w:sz w:val="21"/>
          <w:szCs w:val="21"/>
        </w:rPr>
        <w:t>整个设计方案内容（格式自定）</w:t>
      </w:r>
    </w:p>
    <w:p>
      <w:pPr>
        <w:tabs>
          <w:tab w:val="left" w:pos="6300"/>
        </w:tabs>
        <w:snapToGrid w:val="0"/>
        <w:spacing w:line="400" w:lineRule="exact"/>
        <w:rPr>
          <w:rFonts w:asciiTheme="minorEastAsia" w:hAnsiTheme="minorEastAsia" w:eastAsiaTheme="minorEastAsia"/>
          <w:sz w:val="21"/>
          <w:szCs w:val="21"/>
        </w:rPr>
      </w:pPr>
      <w:r>
        <w:rPr>
          <w:rFonts w:hint="eastAsia" w:ascii="宋体" w:hAnsi="宋体" w:cs="宋体"/>
          <w:sz w:val="21"/>
          <w:szCs w:val="21"/>
        </w:rPr>
        <w:t>（</w:t>
      </w:r>
      <w:r>
        <w:rPr>
          <w:rFonts w:ascii="宋体" w:hAnsi="宋体" w:cs="宋体"/>
          <w:sz w:val="21"/>
          <w:szCs w:val="21"/>
        </w:rPr>
        <w:t>二）</w:t>
      </w:r>
      <w:r>
        <w:rPr>
          <w:rFonts w:hint="eastAsia" w:cs="宋体" w:asciiTheme="minorEastAsia" w:hAnsiTheme="minorEastAsia" w:eastAsiaTheme="minorEastAsia"/>
          <w:sz w:val="21"/>
          <w:szCs w:val="21"/>
        </w:rPr>
        <w:t>技术规格差异表</w:t>
      </w:r>
    </w:p>
    <w:p>
      <w:pPr>
        <w:pStyle w:val="32"/>
        <w:tabs>
          <w:tab w:val="left" w:pos="6300"/>
        </w:tabs>
        <w:snapToGrid w:val="0"/>
        <w:spacing w:line="400" w:lineRule="exact"/>
        <w:ind w:firstLine="420" w:firstLineChars="200"/>
        <w:outlineLvl w:val="0"/>
        <w:rPr>
          <w:rFonts w:asciiTheme="minorEastAsia" w:hAnsiTheme="minorEastAsia" w:eastAsiaTheme="minorEastAsia"/>
          <w:sz w:val="21"/>
          <w:szCs w:val="21"/>
        </w:rPr>
      </w:pPr>
      <w:r>
        <w:rPr>
          <w:rFonts w:hint="eastAsia" w:cs="宋体" w:asciiTheme="minorEastAsia" w:hAnsiTheme="minorEastAsia" w:eastAsiaTheme="minorEastAsia"/>
          <w:sz w:val="21"/>
          <w:szCs w:val="21"/>
        </w:rPr>
        <w:t>采购项目名称：</w:t>
      </w:r>
    </w:p>
    <w:tbl>
      <w:tblPr>
        <w:tblStyle w:val="57"/>
        <w:tblW w:w="8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1260"/>
        <w:gridCol w:w="2380"/>
        <w:gridCol w:w="2520"/>
        <w:gridCol w:w="1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120" w:type="dxa"/>
            <w:vAlign w:val="center"/>
          </w:tcPr>
          <w:p>
            <w:pPr>
              <w:tabs>
                <w:tab w:val="left" w:pos="6300"/>
              </w:tabs>
              <w:snapToGrid w:val="0"/>
              <w:spacing w:line="400" w:lineRule="exact"/>
              <w:jc w:val="center"/>
              <w:outlineLvl w:val="0"/>
              <w:rPr>
                <w:rFonts w:asciiTheme="minorEastAsia" w:hAnsiTheme="minorEastAsia" w:eastAsiaTheme="minorEastAsia"/>
                <w:sz w:val="21"/>
                <w:szCs w:val="21"/>
              </w:rPr>
            </w:pPr>
            <w:r>
              <w:rPr>
                <w:rFonts w:hint="eastAsia" w:cs="宋体" w:asciiTheme="minorEastAsia" w:hAnsiTheme="minorEastAsia" w:eastAsiaTheme="minorEastAsia"/>
                <w:sz w:val="21"/>
                <w:szCs w:val="21"/>
              </w:rPr>
              <w:t>分包号</w:t>
            </w:r>
          </w:p>
        </w:tc>
        <w:tc>
          <w:tcPr>
            <w:tcW w:w="1260" w:type="dxa"/>
            <w:vAlign w:val="center"/>
          </w:tcPr>
          <w:p>
            <w:pPr>
              <w:tabs>
                <w:tab w:val="left" w:pos="6300"/>
              </w:tabs>
              <w:snapToGrid w:val="0"/>
              <w:spacing w:line="400" w:lineRule="exact"/>
              <w:jc w:val="center"/>
              <w:outlineLvl w:val="0"/>
              <w:rPr>
                <w:rFonts w:asciiTheme="minorEastAsia" w:hAnsiTheme="minorEastAsia" w:eastAsiaTheme="minorEastAsia"/>
                <w:sz w:val="21"/>
                <w:szCs w:val="21"/>
              </w:rPr>
            </w:pPr>
            <w:r>
              <w:rPr>
                <w:rFonts w:hint="eastAsia" w:cs="宋体" w:asciiTheme="minorEastAsia" w:hAnsiTheme="minorEastAsia" w:eastAsiaTheme="minorEastAsia"/>
                <w:sz w:val="21"/>
                <w:szCs w:val="21"/>
              </w:rPr>
              <w:t>服务名称</w:t>
            </w:r>
          </w:p>
        </w:tc>
        <w:tc>
          <w:tcPr>
            <w:tcW w:w="2380" w:type="dxa"/>
            <w:vAlign w:val="center"/>
          </w:tcPr>
          <w:p>
            <w:pPr>
              <w:tabs>
                <w:tab w:val="left" w:pos="6300"/>
              </w:tabs>
              <w:snapToGrid w:val="0"/>
              <w:spacing w:line="400" w:lineRule="exact"/>
              <w:jc w:val="center"/>
              <w:outlineLvl w:val="0"/>
              <w:rPr>
                <w:rFonts w:asciiTheme="minorEastAsia" w:hAnsiTheme="minorEastAsia" w:eastAsiaTheme="minorEastAsia"/>
                <w:sz w:val="21"/>
                <w:szCs w:val="21"/>
              </w:rPr>
            </w:pPr>
            <w:r>
              <w:rPr>
                <w:rFonts w:hint="eastAsia" w:cs="宋体" w:asciiTheme="minorEastAsia" w:hAnsiTheme="minorEastAsia" w:eastAsiaTheme="minorEastAsia"/>
                <w:sz w:val="21"/>
                <w:szCs w:val="21"/>
              </w:rPr>
              <w:t>招标主要参数</w:t>
            </w:r>
          </w:p>
        </w:tc>
        <w:tc>
          <w:tcPr>
            <w:tcW w:w="2520" w:type="dxa"/>
            <w:vAlign w:val="center"/>
          </w:tcPr>
          <w:p>
            <w:pPr>
              <w:tabs>
                <w:tab w:val="left" w:pos="6300"/>
              </w:tabs>
              <w:snapToGrid w:val="0"/>
              <w:spacing w:line="400" w:lineRule="exact"/>
              <w:jc w:val="center"/>
              <w:outlineLvl w:val="0"/>
              <w:rPr>
                <w:rFonts w:asciiTheme="minorEastAsia" w:hAnsiTheme="minorEastAsia" w:eastAsiaTheme="minorEastAsia"/>
                <w:sz w:val="21"/>
                <w:szCs w:val="21"/>
              </w:rPr>
            </w:pPr>
            <w:r>
              <w:rPr>
                <w:rFonts w:hint="eastAsia" w:cs="宋体" w:asciiTheme="minorEastAsia" w:hAnsiTheme="minorEastAsia" w:eastAsiaTheme="minorEastAsia"/>
                <w:sz w:val="21"/>
                <w:szCs w:val="21"/>
              </w:rPr>
              <w:t>投标主要参数</w:t>
            </w:r>
          </w:p>
        </w:tc>
        <w:tc>
          <w:tcPr>
            <w:tcW w:w="1400" w:type="dxa"/>
            <w:vAlign w:val="center"/>
          </w:tcPr>
          <w:p>
            <w:pPr>
              <w:tabs>
                <w:tab w:val="left" w:pos="6300"/>
              </w:tabs>
              <w:snapToGrid w:val="0"/>
              <w:spacing w:line="400" w:lineRule="exact"/>
              <w:jc w:val="center"/>
              <w:outlineLvl w:val="0"/>
              <w:rPr>
                <w:rFonts w:asciiTheme="minorEastAsia" w:hAnsiTheme="minorEastAsia" w:eastAsiaTheme="minorEastAsia"/>
                <w:sz w:val="21"/>
                <w:szCs w:val="21"/>
              </w:rPr>
            </w:pPr>
            <w:r>
              <w:rPr>
                <w:rFonts w:hint="eastAsia" w:cs="宋体" w:asciiTheme="minorEastAsia" w:hAnsiTheme="minorEastAsia" w:eastAsiaTheme="minorEastAsia"/>
                <w:sz w:val="21"/>
                <w:szCs w:val="21"/>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20" w:type="dxa"/>
            <w:vAlign w:val="center"/>
          </w:tcPr>
          <w:p>
            <w:pPr>
              <w:tabs>
                <w:tab w:val="left" w:pos="6300"/>
              </w:tabs>
              <w:snapToGrid w:val="0"/>
              <w:spacing w:line="400" w:lineRule="exact"/>
              <w:outlineLvl w:val="0"/>
              <w:rPr>
                <w:rFonts w:asciiTheme="minorEastAsia" w:hAnsiTheme="minorEastAsia" w:eastAsiaTheme="minorEastAsia"/>
                <w:sz w:val="21"/>
                <w:szCs w:val="21"/>
              </w:rPr>
            </w:pPr>
          </w:p>
        </w:tc>
        <w:tc>
          <w:tcPr>
            <w:tcW w:w="1260" w:type="dxa"/>
            <w:vAlign w:val="center"/>
          </w:tcPr>
          <w:p>
            <w:pPr>
              <w:tabs>
                <w:tab w:val="left" w:pos="6300"/>
              </w:tabs>
              <w:snapToGrid w:val="0"/>
              <w:spacing w:line="400" w:lineRule="exact"/>
              <w:outlineLvl w:val="0"/>
              <w:rPr>
                <w:rFonts w:asciiTheme="minorEastAsia" w:hAnsiTheme="minorEastAsia" w:eastAsiaTheme="minorEastAsia"/>
                <w:sz w:val="21"/>
                <w:szCs w:val="21"/>
              </w:rPr>
            </w:pPr>
          </w:p>
        </w:tc>
        <w:tc>
          <w:tcPr>
            <w:tcW w:w="2380" w:type="dxa"/>
            <w:vAlign w:val="center"/>
          </w:tcPr>
          <w:p>
            <w:pPr>
              <w:tabs>
                <w:tab w:val="left" w:pos="6300"/>
              </w:tabs>
              <w:snapToGrid w:val="0"/>
              <w:spacing w:line="400" w:lineRule="exact"/>
              <w:outlineLvl w:val="0"/>
              <w:rPr>
                <w:rFonts w:asciiTheme="minorEastAsia" w:hAnsiTheme="minorEastAsia" w:eastAsiaTheme="minorEastAsia"/>
                <w:sz w:val="21"/>
                <w:szCs w:val="21"/>
              </w:rPr>
            </w:pPr>
          </w:p>
        </w:tc>
        <w:tc>
          <w:tcPr>
            <w:tcW w:w="2520" w:type="dxa"/>
            <w:vAlign w:val="center"/>
          </w:tcPr>
          <w:p>
            <w:pPr>
              <w:tabs>
                <w:tab w:val="left" w:pos="6300"/>
              </w:tabs>
              <w:snapToGrid w:val="0"/>
              <w:spacing w:line="400" w:lineRule="exact"/>
              <w:outlineLvl w:val="0"/>
              <w:rPr>
                <w:rFonts w:asciiTheme="minorEastAsia" w:hAnsiTheme="minorEastAsia" w:eastAsiaTheme="minorEastAsia"/>
                <w:sz w:val="21"/>
                <w:szCs w:val="21"/>
              </w:rPr>
            </w:pPr>
          </w:p>
        </w:tc>
        <w:tc>
          <w:tcPr>
            <w:tcW w:w="1400" w:type="dxa"/>
            <w:vAlign w:val="center"/>
          </w:tcPr>
          <w:p>
            <w:pPr>
              <w:tabs>
                <w:tab w:val="left" w:pos="6300"/>
              </w:tabs>
              <w:snapToGrid w:val="0"/>
              <w:spacing w:line="400" w:lineRule="exact"/>
              <w:outlineLvl w:val="0"/>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20" w:type="dxa"/>
            <w:vAlign w:val="center"/>
          </w:tcPr>
          <w:p>
            <w:pPr>
              <w:tabs>
                <w:tab w:val="left" w:pos="6300"/>
              </w:tabs>
              <w:snapToGrid w:val="0"/>
              <w:spacing w:line="400" w:lineRule="exact"/>
              <w:outlineLvl w:val="0"/>
              <w:rPr>
                <w:rFonts w:asciiTheme="minorEastAsia" w:hAnsiTheme="minorEastAsia" w:eastAsiaTheme="minorEastAsia"/>
                <w:sz w:val="21"/>
                <w:szCs w:val="21"/>
              </w:rPr>
            </w:pPr>
          </w:p>
        </w:tc>
        <w:tc>
          <w:tcPr>
            <w:tcW w:w="1260" w:type="dxa"/>
            <w:vAlign w:val="center"/>
          </w:tcPr>
          <w:p>
            <w:pPr>
              <w:tabs>
                <w:tab w:val="left" w:pos="6300"/>
              </w:tabs>
              <w:snapToGrid w:val="0"/>
              <w:spacing w:line="400" w:lineRule="exact"/>
              <w:outlineLvl w:val="0"/>
              <w:rPr>
                <w:rFonts w:asciiTheme="minorEastAsia" w:hAnsiTheme="minorEastAsia" w:eastAsiaTheme="minorEastAsia"/>
                <w:sz w:val="21"/>
                <w:szCs w:val="21"/>
              </w:rPr>
            </w:pPr>
          </w:p>
        </w:tc>
        <w:tc>
          <w:tcPr>
            <w:tcW w:w="2380" w:type="dxa"/>
            <w:vAlign w:val="center"/>
          </w:tcPr>
          <w:p>
            <w:pPr>
              <w:tabs>
                <w:tab w:val="left" w:pos="6300"/>
              </w:tabs>
              <w:snapToGrid w:val="0"/>
              <w:spacing w:line="400" w:lineRule="exact"/>
              <w:outlineLvl w:val="0"/>
              <w:rPr>
                <w:rFonts w:asciiTheme="minorEastAsia" w:hAnsiTheme="minorEastAsia" w:eastAsiaTheme="minorEastAsia"/>
                <w:sz w:val="21"/>
                <w:szCs w:val="21"/>
              </w:rPr>
            </w:pPr>
          </w:p>
        </w:tc>
        <w:tc>
          <w:tcPr>
            <w:tcW w:w="2520" w:type="dxa"/>
            <w:vAlign w:val="center"/>
          </w:tcPr>
          <w:p>
            <w:pPr>
              <w:tabs>
                <w:tab w:val="left" w:pos="6300"/>
              </w:tabs>
              <w:snapToGrid w:val="0"/>
              <w:spacing w:line="400" w:lineRule="exact"/>
              <w:outlineLvl w:val="0"/>
              <w:rPr>
                <w:rFonts w:asciiTheme="minorEastAsia" w:hAnsiTheme="minorEastAsia" w:eastAsiaTheme="minorEastAsia"/>
                <w:sz w:val="21"/>
                <w:szCs w:val="21"/>
              </w:rPr>
            </w:pPr>
          </w:p>
        </w:tc>
        <w:tc>
          <w:tcPr>
            <w:tcW w:w="1400" w:type="dxa"/>
            <w:vAlign w:val="center"/>
          </w:tcPr>
          <w:p>
            <w:pPr>
              <w:tabs>
                <w:tab w:val="left" w:pos="6300"/>
              </w:tabs>
              <w:snapToGrid w:val="0"/>
              <w:spacing w:line="400" w:lineRule="exact"/>
              <w:outlineLvl w:val="0"/>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20" w:type="dxa"/>
            <w:vAlign w:val="center"/>
          </w:tcPr>
          <w:p>
            <w:pPr>
              <w:tabs>
                <w:tab w:val="left" w:pos="6300"/>
              </w:tabs>
              <w:snapToGrid w:val="0"/>
              <w:spacing w:line="400" w:lineRule="exact"/>
              <w:outlineLvl w:val="0"/>
              <w:rPr>
                <w:rFonts w:asciiTheme="minorEastAsia" w:hAnsiTheme="minorEastAsia" w:eastAsiaTheme="minorEastAsia"/>
                <w:sz w:val="21"/>
                <w:szCs w:val="21"/>
              </w:rPr>
            </w:pPr>
          </w:p>
        </w:tc>
        <w:tc>
          <w:tcPr>
            <w:tcW w:w="1260" w:type="dxa"/>
            <w:vAlign w:val="center"/>
          </w:tcPr>
          <w:p>
            <w:pPr>
              <w:tabs>
                <w:tab w:val="left" w:pos="6300"/>
              </w:tabs>
              <w:snapToGrid w:val="0"/>
              <w:spacing w:line="400" w:lineRule="exact"/>
              <w:outlineLvl w:val="0"/>
              <w:rPr>
                <w:rFonts w:asciiTheme="minorEastAsia" w:hAnsiTheme="minorEastAsia" w:eastAsiaTheme="minorEastAsia"/>
                <w:sz w:val="21"/>
                <w:szCs w:val="21"/>
              </w:rPr>
            </w:pPr>
          </w:p>
        </w:tc>
        <w:tc>
          <w:tcPr>
            <w:tcW w:w="2380" w:type="dxa"/>
            <w:vAlign w:val="center"/>
          </w:tcPr>
          <w:p>
            <w:pPr>
              <w:tabs>
                <w:tab w:val="left" w:pos="6300"/>
              </w:tabs>
              <w:snapToGrid w:val="0"/>
              <w:spacing w:line="400" w:lineRule="exact"/>
              <w:outlineLvl w:val="0"/>
              <w:rPr>
                <w:rFonts w:asciiTheme="minorEastAsia" w:hAnsiTheme="minorEastAsia" w:eastAsiaTheme="minorEastAsia"/>
                <w:sz w:val="21"/>
                <w:szCs w:val="21"/>
              </w:rPr>
            </w:pPr>
          </w:p>
        </w:tc>
        <w:tc>
          <w:tcPr>
            <w:tcW w:w="2520" w:type="dxa"/>
            <w:vAlign w:val="center"/>
          </w:tcPr>
          <w:p>
            <w:pPr>
              <w:tabs>
                <w:tab w:val="left" w:pos="6300"/>
              </w:tabs>
              <w:snapToGrid w:val="0"/>
              <w:spacing w:line="400" w:lineRule="exact"/>
              <w:outlineLvl w:val="0"/>
              <w:rPr>
                <w:rFonts w:asciiTheme="minorEastAsia" w:hAnsiTheme="minorEastAsia" w:eastAsiaTheme="minorEastAsia"/>
                <w:sz w:val="21"/>
                <w:szCs w:val="21"/>
              </w:rPr>
            </w:pPr>
          </w:p>
        </w:tc>
        <w:tc>
          <w:tcPr>
            <w:tcW w:w="1400" w:type="dxa"/>
            <w:vAlign w:val="center"/>
          </w:tcPr>
          <w:p>
            <w:pPr>
              <w:tabs>
                <w:tab w:val="left" w:pos="6300"/>
              </w:tabs>
              <w:snapToGrid w:val="0"/>
              <w:spacing w:line="400" w:lineRule="exact"/>
              <w:outlineLvl w:val="0"/>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20" w:type="dxa"/>
            <w:vAlign w:val="center"/>
          </w:tcPr>
          <w:p>
            <w:pPr>
              <w:tabs>
                <w:tab w:val="left" w:pos="6300"/>
              </w:tabs>
              <w:snapToGrid w:val="0"/>
              <w:spacing w:line="400" w:lineRule="exact"/>
              <w:outlineLvl w:val="0"/>
              <w:rPr>
                <w:rFonts w:asciiTheme="minorEastAsia" w:hAnsiTheme="minorEastAsia" w:eastAsiaTheme="minorEastAsia"/>
                <w:sz w:val="21"/>
                <w:szCs w:val="21"/>
              </w:rPr>
            </w:pPr>
          </w:p>
        </w:tc>
        <w:tc>
          <w:tcPr>
            <w:tcW w:w="1260" w:type="dxa"/>
            <w:vAlign w:val="center"/>
          </w:tcPr>
          <w:p>
            <w:pPr>
              <w:tabs>
                <w:tab w:val="left" w:pos="6300"/>
              </w:tabs>
              <w:snapToGrid w:val="0"/>
              <w:spacing w:line="400" w:lineRule="exact"/>
              <w:outlineLvl w:val="0"/>
              <w:rPr>
                <w:rFonts w:asciiTheme="minorEastAsia" w:hAnsiTheme="minorEastAsia" w:eastAsiaTheme="minorEastAsia"/>
                <w:sz w:val="21"/>
                <w:szCs w:val="21"/>
              </w:rPr>
            </w:pPr>
          </w:p>
        </w:tc>
        <w:tc>
          <w:tcPr>
            <w:tcW w:w="2380" w:type="dxa"/>
            <w:vAlign w:val="center"/>
          </w:tcPr>
          <w:p>
            <w:pPr>
              <w:tabs>
                <w:tab w:val="left" w:pos="6300"/>
              </w:tabs>
              <w:snapToGrid w:val="0"/>
              <w:spacing w:line="400" w:lineRule="exact"/>
              <w:outlineLvl w:val="0"/>
              <w:rPr>
                <w:rFonts w:asciiTheme="minorEastAsia" w:hAnsiTheme="minorEastAsia" w:eastAsiaTheme="minorEastAsia"/>
                <w:sz w:val="21"/>
                <w:szCs w:val="21"/>
              </w:rPr>
            </w:pPr>
          </w:p>
        </w:tc>
        <w:tc>
          <w:tcPr>
            <w:tcW w:w="2520" w:type="dxa"/>
            <w:vAlign w:val="center"/>
          </w:tcPr>
          <w:p>
            <w:pPr>
              <w:tabs>
                <w:tab w:val="left" w:pos="6300"/>
              </w:tabs>
              <w:snapToGrid w:val="0"/>
              <w:spacing w:line="400" w:lineRule="exact"/>
              <w:outlineLvl w:val="0"/>
              <w:rPr>
                <w:rFonts w:asciiTheme="minorEastAsia" w:hAnsiTheme="minorEastAsia" w:eastAsiaTheme="minorEastAsia"/>
                <w:sz w:val="21"/>
                <w:szCs w:val="21"/>
              </w:rPr>
            </w:pPr>
          </w:p>
        </w:tc>
        <w:tc>
          <w:tcPr>
            <w:tcW w:w="1400" w:type="dxa"/>
            <w:vAlign w:val="center"/>
          </w:tcPr>
          <w:p>
            <w:pPr>
              <w:tabs>
                <w:tab w:val="left" w:pos="6300"/>
              </w:tabs>
              <w:snapToGrid w:val="0"/>
              <w:spacing w:line="400" w:lineRule="exact"/>
              <w:outlineLvl w:val="0"/>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20" w:type="dxa"/>
            <w:vAlign w:val="center"/>
          </w:tcPr>
          <w:p>
            <w:pPr>
              <w:tabs>
                <w:tab w:val="left" w:pos="6300"/>
              </w:tabs>
              <w:snapToGrid w:val="0"/>
              <w:spacing w:line="400" w:lineRule="exact"/>
              <w:outlineLvl w:val="0"/>
              <w:rPr>
                <w:rFonts w:asciiTheme="minorEastAsia" w:hAnsiTheme="minorEastAsia" w:eastAsiaTheme="minorEastAsia"/>
                <w:sz w:val="21"/>
                <w:szCs w:val="21"/>
              </w:rPr>
            </w:pPr>
          </w:p>
        </w:tc>
        <w:tc>
          <w:tcPr>
            <w:tcW w:w="1260" w:type="dxa"/>
            <w:vAlign w:val="center"/>
          </w:tcPr>
          <w:p>
            <w:pPr>
              <w:tabs>
                <w:tab w:val="left" w:pos="6300"/>
              </w:tabs>
              <w:snapToGrid w:val="0"/>
              <w:spacing w:line="400" w:lineRule="exact"/>
              <w:outlineLvl w:val="0"/>
              <w:rPr>
                <w:rFonts w:asciiTheme="minorEastAsia" w:hAnsiTheme="minorEastAsia" w:eastAsiaTheme="minorEastAsia"/>
                <w:sz w:val="21"/>
                <w:szCs w:val="21"/>
              </w:rPr>
            </w:pPr>
          </w:p>
        </w:tc>
        <w:tc>
          <w:tcPr>
            <w:tcW w:w="2380" w:type="dxa"/>
            <w:vAlign w:val="center"/>
          </w:tcPr>
          <w:p>
            <w:pPr>
              <w:tabs>
                <w:tab w:val="left" w:pos="6300"/>
              </w:tabs>
              <w:snapToGrid w:val="0"/>
              <w:spacing w:line="400" w:lineRule="exact"/>
              <w:outlineLvl w:val="0"/>
              <w:rPr>
                <w:rFonts w:asciiTheme="minorEastAsia" w:hAnsiTheme="minorEastAsia" w:eastAsiaTheme="minorEastAsia"/>
                <w:sz w:val="21"/>
                <w:szCs w:val="21"/>
              </w:rPr>
            </w:pPr>
          </w:p>
        </w:tc>
        <w:tc>
          <w:tcPr>
            <w:tcW w:w="2520" w:type="dxa"/>
            <w:vAlign w:val="center"/>
          </w:tcPr>
          <w:p>
            <w:pPr>
              <w:tabs>
                <w:tab w:val="left" w:pos="6300"/>
              </w:tabs>
              <w:snapToGrid w:val="0"/>
              <w:spacing w:line="400" w:lineRule="exact"/>
              <w:outlineLvl w:val="0"/>
              <w:rPr>
                <w:rFonts w:asciiTheme="minorEastAsia" w:hAnsiTheme="minorEastAsia" w:eastAsiaTheme="minorEastAsia"/>
                <w:sz w:val="21"/>
                <w:szCs w:val="21"/>
              </w:rPr>
            </w:pPr>
          </w:p>
        </w:tc>
        <w:tc>
          <w:tcPr>
            <w:tcW w:w="1400" w:type="dxa"/>
            <w:vAlign w:val="center"/>
          </w:tcPr>
          <w:p>
            <w:pPr>
              <w:tabs>
                <w:tab w:val="left" w:pos="6300"/>
              </w:tabs>
              <w:snapToGrid w:val="0"/>
              <w:spacing w:line="400" w:lineRule="exact"/>
              <w:outlineLvl w:val="0"/>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20" w:type="dxa"/>
            <w:vAlign w:val="center"/>
          </w:tcPr>
          <w:p>
            <w:pPr>
              <w:tabs>
                <w:tab w:val="left" w:pos="6300"/>
              </w:tabs>
              <w:snapToGrid w:val="0"/>
              <w:spacing w:line="400" w:lineRule="exact"/>
              <w:outlineLvl w:val="0"/>
              <w:rPr>
                <w:rFonts w:asciiTheme="minorEastAsia" w:hAnsiTheme="minorEastAsia" w:eastAsiaTheme="minorEastAsia"/>
                <w:sz w:val="21"/>
                <w:szCs w:val="21"/>
              </w:rPr>
            </w:pPr>
          </w:p>
        </w:tc>
        <w:tc>
          <w:tcPr>
            <w:tcW w:w="1260" w:type="dxa"/>
            <w:vAlign w:val="center"/>
          </w:tcPr>
          <w:p>
            <w:pPr>
              <w:tabs>
                <w:tab w:val="left" w:pos="6300"/>
              </w:tabs>
              <w:snapToGrid w:val="0"/>
              <w:spacing w:line="400" w:lineRule="exact"/>
              <w:outlineLvl w:val="0"/>
              <w:rPr>
                <w:rFonts w:asciiTheme="minorEastAsia" w:hAnsiTheme="minorEastAsia" w:eastAsiaTheme="minorEastAsia"/>
                <w:sz w:val="21"/>
                <w:szCs w:val="21"/>
              </w:rPr>
            </w:pPr>
          </w:p>
        </w:tc>
        <w:tc>
          <w:tcPr>
            <w:tcW w:w="2380" w:type="dxa"/>
            <w:vAlign w:val="center"/>
          </w:tcPr>
          <w:p>
            <w:pPr>
              <w:tabs>
                <w:tab w:val="left" w:pos="6300"/>
              </w:tabs>
              <w:snapToGrid w:val="0"/>
              <w:spacing w:line="400" w:lineRule="exact"/>
              <w:outlineLvl w:val="0"/>
              <w:rPr>
                <w:rFonts w:asciiTheme="minorEastAsia" w:hAnsiTheme="minorEastAsia" w:eastAsiaTheme="minorEastAsia"/>
                <w:sz w:val="21"/>
                <w:szCs w:val="21"/>
              </w:rPr>
            </w:pPr>
          </w:p>
        </w:tc>
        <w:tc>
          <w:tcPr>
            <w:tcW w:w="2520" w:type="dxa"/>
            <w:vAlign w:val="center"/>
          </w:tcPr>
          <w:p>
            <w:pPr>
              <w:tabs>
                <w:tab w:val="left" w:pos="6300"/>
              </w:tabs>
              <w:snapToGrid w:val="0"/>
              <w:spacing w:line="400" w:lineRule="exact"/>
              <w:outlineLvl w:val="0"/>
              <w:rPr>
                <w:rFonts w:asciiTheme="minorEastAsia" w:hAnsiTheme="minorEastAsia" w:eastAsiaTheme="minorEastAsia"/>
                <w:sz w:val="21"/>
                <w:szCs w:val="21"/>
              </w:rPr>
            </w:pPr>
          </w:p>
        </w:tc>
        <w:tc>
          <w:tcPr>
            <w:tcW w:w="1400" w:type="dxa"/>
            <w:vAlign w:val="center"/>
          </w:tcPr>
          <w:p>
            <w:pPr>
              <w:tabs>
                <w:tab w:val="left" w:pos="6300"/>
              </w:tabs>
              <w:snapToGrid w:val="0"/>
              <w:spacing w:line="400" w:lineRule="exact"/>
              <w:outlineLvl w:val="0"/>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20" w:type="dxa"/>
            <w:vAlign w:val="center"/>
          </w:tcPr>
          <w:p>
            <w:pPr>
              <w:tabs>
                <w:tab w:val="left" w:pos="6300"/>
              </w:tabs>
              <w:snapToGrid w:val="0"/>
              <w:spacing w:line="400" w:lineRule="exact"/>
              <w:outlineLvl w:val="0"/>
              <w:rPr>
                <w:rFonts w:asciiTheme="minorEastAsia" w:hAnsiTheme="minorEastAsia" w:eastAsiaTheme="minorEastAsia"/>
                <w:sz w:val="21"/>
                <w:szCs w:val="21"/>
              </w:rPr>
            </w:pPr>
          </w:p>
        </w:tc>
        <w:tc>
          <w:tcPr>
            <w:tcW w:w="1260" w:type="dxa"/>
            <w:vAlign w:val="center"/>
          </w:tcPr>
          <w:p>
            <w:pPr>
              <w:tabs>
                <w:tab w:val="left" w:pos="6300"/>
              </w:tabs>
              <w:snapToGrid w:val="0"/>
              <w:spacing w:line="400" w:lineRule="exact"/>
              <w:outlineLvl w:val="0"/>
              <w:rPr>
                <w:rFonts w:asciiTheme="minorEastAsia" w:hAnsiTheme="minorEastAsia" w:eastAsiaTheme="minorEastAsia"/>
                <w:sz w:val="21"/>
                <w:szCs w:val="21"/>
              </w:rPr>
            </w:pPr>
          </w:p>
        </w:tc>
        <w:tc>
          <w:tcPr>
            <w:tcW w:w="2380" w:type="dxa"/>
            <w:vAlign w:val="center"/>
          </w:tcPr>
          <w:p>
            <w:pPr>
              <w:tabs>
                <w:tab w:val="left" w:pos="6300"/>
              </w:tabs>
              <w:snapToGrid w:val="0"/>
              <w:spacing w:line="400" w:lineRule="exact"/>
              <w:outlineLvl w:val="0"/>
              <w:rPr>
                <w:rFonts w:asciiTheme="minorEastAsia" w:hAnsiTheme="minorEastAsia" w:eastAsiaTheme="minorEastAsia"/>
                <w:sz w:val="21"/>
                <w:szCs w:val="21"/>
              </w:rPr>
            </w:pPr>
          </w:p>
        </w:tc>
        <w:tc>
          <w:tcPr>
            <w:tcW w:w="2520" w:type="dxa"/>
            <w:vAlign w:val="center"/>
          </w:tcPr>
          <w:p>
            <w:pPr>
              <w:tabs>
                <w:tab w:val="left" w:pos="6300"/>
              </w:tabs>
              <w:snapToGrid w:val="0"/>
              <w:spacing w:line="400" w:lineRule="exact"/>
              <w:outlineLvl w:val="0"/>
              <w:rPr>
                <w:rFonts w:asciiTheme="minorEastAsia" w:hAnsiTheme="minorEastAsia" w:eastAsiaTheme="minorEastAsia"/>
                <w:sz w:val="21"/>
                <w:szCs w:val="21"/>
              </w:rPr>
            </w:pPr>
          </w:p>
        </w:tc>
        <w:tc>
          <w:tcPr>
            <w:tcW w:w="1400" w:type="dxa"/>
            <w:vAlign w:val="center"/>
          </w:tcPr>
          <w:p>
            <w:pPr>
              <w:tabs>
                <w:tab w:val="left" w:pos="6300"/>
              </w:tabs>
              <w:snapToGrid w:val="0"/>
              <w:spacing w:line="400" w:lineRule="exact"/>
              <w:outlineLvl w:val="0"/>
              <w:rPr>
                <w:rFonts w:asciiTheme="minorEastAsia" w:hAnsiTheme="minorEastAsia" w:eastAsiaTheme="minorEastAsia"/>
                <w:sz w:val="21"/>
                <w:szCs w:val="21"/>
              </w:rPr>
            </w:pPr>
          </w:p>
        </w:tc>
      </w:tr>
    </w:tbl>
    <w:p>
      <w:pPr>
        <w:tabs>
          <w:tab w:val="left" w:pos="6300"/>
        </w:tabs>
        <w:snapToGrid w:val="0"/>
        <w:spacing w:line="400" w:lineRule="exact"/>
        <w:ind w:firstLine="570"/>
        <w:rPr>
          <w:rFonts w:asciiTheme="minorEastAsia" w:hAnsiTheme="minorEastAsia" w:eastAsiaTheme="minorEastAsia"/>
          <w:sz w:val="21"/>
          <w:szCs w:val="21"/>
        </w:rPr>
      </w:pPr>
      <w:r>
        <w:rPr>
          <w:rFonts w:hint="eastAsia" w:cs="宋体" w:asciiTheme="minorEastAsia" w:hAnsiTheme="minorEastAsia" w:eastAsiaTheme="minorEastAsia"/>
          <w:sz w:val="21"/>
          <w:szCs w:val="21"/>
        </w:rPr>
        <w:t>注：</w:t>
      </w:r>
    </w:p>
    <w:p>
      <w:pPr>
        <w:tabs>
          <w:tab w:val="left" w:pos="6300"/>
        </w:tabs>
        <w:snapToGrid w:val="0"/>
        <w:spacing w:line="400" w:lineRule="exact"/>
        <w:ind w:firstLine="570"/>
        <w:rPr>
          <w:rFonts w:asciiTheme="minorEastAsia" w:hAnsiTheme="minorEastAsia" w:eastAsiaTheme="minorEastAsia"/>
          <w:sz w:val="21"/>
          <w:szCs w:val="21"/>
        </w:rPr>
      </w:pPr>
      <w:r>
        <w:rPr>
          <w:rFonts w:cs="宋体" w:asciiTheme="minorEastAsia" w:hAnsiTheme="minorEastAsia" w:eastAsiaTheme="minorEastAsia"/>
          <w:sz w:val="21"/>
          <w:szCs w:val="21"/>
        </w:rPr>
        <w:t>1</w:t>
      </w:r>
      <w:r>
        <w:rPr>
          <w:rFonts w:hint="eastAsia" w:cs="宋体" w:asciiTheme="minorEastAsia" w:hAnsiTheme="minorEastAsia" w:eastAsiaTheme="minorEastAsia"/>
          <w:sz w:val="21"/>
          <w:szCs w:val="21"/>
        </w:rPr>
        <w:t>、该表必须按照招标文件要求逐条如实填写，根据投标情况在“差异说明”项填写正偏离或负偏离及原因，完全符合的填写“无差异”。</w:t>
      </w:r>
    </w:p>
    <w:p>
      <w:pPr>
        <w:tabs>
          <w:tab w:val="left" w:pos="6300"/>
        </w:tabs>
        <w:snapToGrid w:val="0"/>
        <w:spacing w:line="400" w:lineRule="exact"/>
        <w:ind w:firstLine="570"/>
        <w:rPr>
          <w:rFonts w:asciiTheme="minorEastAsia" w:hAnsiTheme="minorEastAsia" w:eastAsiaTheme="minorEastAsia"/>
          <w:sz w:val="21"/>
          <w:szCs w:val="21"/>
        </w:rPr>
      </w:pPr>
      <w:r>
        <w:rPr>
          <w:rFonts w:cs="宋体" w:asciiTheme="minorEastAsia" w:hAnsiTheme="minorEastAsia" w:eastAsiaTheme="minorEastAsia"/>
          <w:sz w:val="21"/>
          <w:szCs w:val="21"/>
        </w:rPr>
        <w:t>2</w:t>
      </w:r>
      <w:r>
        <w:rPr>
          <w:rFonts w:hint="eastAsia" w:cs="宋体" w:asciiTheme="minorEastAsia" w:hAnsiTheme="minorEastAsia" w:eastAsiaTheme="minorEastAsia"/>
          <w:sz w:val="21"/>
          <w:szCs w:val="21"/>
        </w:rPr>
        <w:t>、该表可扩展。</w:t>
      </w:r>
    </w:p>
    <w:p>
      <w:pPr>
        <w:snapToGrid w:val="0"/>
        <w:spacing w:line="340" w:lineRule="exact"/>
        <w:rPr>
          <w:rFonts w:ascii="宋体" w:hAnsi="宋体" w:cs="宋体"/>
          <w:sz w:val="21"/>
          <w:szCs w:val="21"/>
        </w:rPr>
      </w:pPr>
    </w:p>
    <w:p>
      <w:pPr>
        <w:spacing w:line="480" w:lineRule="exact"/>
        <w:rPr>
          <w:rFonts w:ascii="宋体" w:hAnsi="宋体" w:cs="宋体"/>
          <w:b/>
          <w:bCs/>
          <w:sz w:val="21"/>
          <w:szCs w:val="21"/>
        </w:rPr>
      </w:pPr>
    </w:p>
    <w:p>
      <w:pPr>
        <w:spacing w:line="480" w:lineRule="exact"/>
        <w:rPr>
          <w:rFonts w:ascii="宋体" w:hAnsi="宋体" w:cs="宋体"/>
          <w:b/>
          <w:bCs/>
          <w:sz w:val="21"/>
          <w:szCs w:val="21"/>
        </w:rPr>
      </w:pPr>
    </w:p>
    <w:p>
      <w:pPr>
        <w:spacing w:line="480" w:lineRule="exact"/>
        <w:rPr>
          <w:rFonts w:ascii="宋体" w:hAnsi="宋体" w:cs="宋体"/>
          <w:b/>
          <w:bCs/>
          <w:sz w:val="21"/>
          <w:szCs w:val="21"/>
        </w:rPr>
      </w:pPr>
    </w:p>
    <w:p>
      <w:pPr>
        <w:spacing w:line="480" w:lineRule="exact"/>
        <w:rPr>
          <w:rFonts w:ascii="宋体" w:hAnsi="宋体" w:cs="宋体"/>
          <w:b/>
          <w:bCs/>
          <w:sz w:val="21"/>
          <w:szCs w:val="21"/>
        </w:rPr>
      </w:pPr>
    </w:p>
    <w:p>
      <w:pPr>
        <w:spacing w:line="480" w:lineRule="exact"/>
        <w:rPr>
          <w:rFonts w:ascii="宋体" w:hAnsi="宋体" w:cs="宋体"/>
          <w:b/>
          <w:bCs/>
          <w:sz w:val="21"/>
          <w:szCs w:val="21"/>
        </w:rPr>
      </w:pPr>
    </w:p>
    <w:p>
      <w:pPr>
        <w:spacing w:line="480" w:lineRule="exact"/>
        <w:rPr>
          <w:rFonts w:ascii="宋体" w:hAnsi="宋体" w:cs="宋体"/>
          <w:b/>
          <w:bCs/>
          <w:sz w:val="21"/>
          <w:szCs w:val="21"/>
        </w:rPr>
      </w:pPr>
    </w:p>
    <w:p>
      <w:pPr>
        <w:spacing w:line="480" w:lineRule="exact"/>
        <w:rPr>
          <w:rFonts w:ascii="宋体" w:hAnsi="宋体" w:cs="宋体"/>
          <w:b/>
          <w:bCs/>
          <w:sz w:val="21"/>
          <w:szCs w:val="21"/>
        </w:rPr>
      </w:pPr>
    </w:p>
    <w:p>
      <w:pPr>
        <w:spacing w:line="480" w:lineRule="exact"/>
        <w:rPr>
          <w:rFonts w:ascii="宋体" w:hAnsi="宋体" w:cs="宋体"/>
          <w:b/>
          <w:bCs/>
          <w:sz w:val="21"/>
          <w:szCs w:val="21"/>
        </w:rPr>
      </w:pPr>
    </w:p>
    <w:p>
      <w:pPr>
        <w:spacing w:line="480" w:lineRule="exact"/>
        <w:rPr>
          <w:rFonts w:ascii="宋体" w:hAnsi="宋体" w:cs="宋体"/>
          <w:b/>
          <w:bCs/>
          <w:sz w:val="21"/>
          <w:szCs w:val="21"/>
        </w:rPr>
      </w:pPr>
    </w:p>
    <w:p>
      <w:pPr>
        <w:spacing w:line="480" w:lineRule="exact"/>
        <w:rPr>
          <w:rFonts w:ascii="宋体" w:hAnsi="宋体" w:cs="宋体"/>
          <w:b/>
          <w:bCs/>
          <w:sz w:val="21"/>
          <w:szCs w:val="21"/>
        </w:rPr>
      </w:pPr>
    </w:p>
    <w:p>
      <w:pPr>
        <w:spacing w:line="480" w:lineRule="exact"/>
        <w:rPr>
          <w:rFonts w:ascii="宋体" w:hAnsi="宋体" w:cs="宋体"/>
          <w:b/>
          <w:bCs/>
          <w:sz w:val="21"/>
          <w:szCs w:val="21"/>
        </w:rPr>
      </w:pPr>
    </w:p>
    <w:p>
      <w:pPr>
        <w:spacing w:line="400" w:lineRule="exact"/>
        <w:rPr>
          <w:rFonts w:ascii="宋体" w:hAnsi="宋体" w:cs="宋体"/>
          <w:b/>
          <w:bCs/>
          <w:sz w:val="21"/>
          <w:szCs w:val="21"/>
        </w:rPr>
      </w:pPr>
      <w:r>
        <w:rPr>
          <w:rFonts w:hint="eastAsia" w:ascii="宋体" w:hAnsi="宋体" w:cs="宋体"/>
          <w:b/>
          <w:bCs/>
          <w:sz w:val="21"/>
          <w:szCs w:val="21"/>
        </w:rPr>
        <w:t>三、商务部分</w:t>
      </w:r>
    </w:p>
    <w:p>
      <w:pPr>
        <w:spacing w:line="400" w:lineRule="exact"/>
        <w:ind w:firstLine="420" w:firstLineChars="200"/>
        <w:rPr>
          <w:rFonts w:ascii="宋体" w:hAnsi="宋体" w:cs="宋体"/>
          <w:sz w:val="21"/>
          <w:szCs w:val="21"/>
        </w:rPr>
      </w:pPr>
      <w:r>
        <w:rPr>
          <w:rFonts w:hint="eastAsia" w:ascii="宋体" w:hAnsi="宋体" w:cs="宋体"/>
          <w:sz w:val="21"/>
          <w:szCs w:val="21"/>
        </w:rPr>
        <w:t>（一）商务响应情况：交货期、质量保证期、售后服务条款等。</w:t>
      </w:r>
    </w:p>
    <w:p>
      <w:pPr>
        <w:snapToGrid w:val="0"/>
        <w:spacing w:line="400" w:lineRule="exact"/>
        <w:ind w:firstLine="420" w:firstLineChars="200"/>
        <w:rPr>
          <w:rFonts w:ascii="宋体" w:hAnsi="宋体" w:cs="宋体"/>
          <w:sz w:val="21"/>
          <w:szCs w:val="21"/>
        </w:rPr>
      </w:pPr>
      <w:r>
        <w:rPr>
          <w:rFonts w:hint="eastAsia" w:ascii="宋体" w:hAnsi="宋体" w:cs="宋体"/>
          <w:sz w:val="21"/>
          <w:szCs w:val="21"/>
        </w:rPr>
        <w:t>（二）其它商务承诺。（格式自定）</w:t>
      </w:r>
      <w:bookmarkStart w:id="48" w:name="_Toc283382459"/>
    </w:p>
    <w:p>
      <w:pPr>
        <w:tabs>
          <w:tab w:val="left" w:pos="6300"/>
        </w:tabs>
        <w:snapToGrid w:val="0"/>
        <w:spacing w:line="400" w:lineRule="exact"/>
        <w:ind w:firstLine="420" w:firstLineChars="200"/>
        <w:rPr>
          <w:rFonts w:asciiTheme="minorEastAsia" w:hAnsiTheme="minorEastAsia" w:eastAsiaTheme="minorEastAsia"/>
          <w:sz w:val="21"/>
          <w:szCs w:val="21"/>
        </w:rPr>
      </w:pPr>
      <w:r>
        <w:rPr>
          <w:rFonts w:hint="eastAsia" w:ascii="宋体" w:hAnsi="宋体" w:cs="宋体"/>
          <w:sz w:val="21"/>
          <w:szCs w:val="21"/>
        </w:rPr>
        <w:t>（</w:t>
      </w:r>
      <w:r>
        <w:rPr>
          <w:rFonts w:ascii="宋体" w:hAnsi="宋体" w:cs="宋体"/>
          <w:sz w:val="21"/>
          <w:szCs w:val="21"/>
        </w:rPr>
        <w:t>三）</w:t>
      </w:r>
      <w:r>
        <w:rPr>
          <w:rFonts w:hint="eastAsia" w:cs="宋体" w:asciiTheme="minorEastAsia" w:hAnsiTheme="minorEastAsia" w:eastAsiaTheme="minorEastAsia"/>
          <w:sz w:val="21"/>
          <w:szCs w:val="21"/>
        </w:rPr>
        <w:t>商务</w:t>
      </w:r>
      <w:r>
        <w:rPr>
          <w:rFonts w:cs="宋体" w:asciiTheme="minorEastAsia" w:hAnsiTheme="minorEastAsia" w:eastAsiaTheme="minorEastAsia"/>
          <w:sz w:val="21"/>
          <w:szCs w:val="21"/>
        </w:rPr>
        <w:t>服务</w:t>
      </w:r>
      <w:r>
        <w:rPr>
          <w:rFonts w:hint="eastAsia" w:cs="宋体" w:asciiTheme="minorEastAsia" w:hAnsiTheme="minorEastAsia" w:eastAsiaTheme="minorEastAsia"/>
          <w:sz w:val="21"/>
          <w:szCs w:val="21"/>
        </w:rPr>
        <w:t>差异表</w:t>
      </w:r>
    </w:p>
    <w:p>
      <w:pPr>
        <w:pStyle w:val="32"/>
        <w:tabs>
          <w:tab w:val="left" w:pos="6300"/>
        </w:tabs>
        <w:snapToGrid w:val="0"/>
        <w:spacing w:line="400" w:lineRule="exact"/>
        <w:ind w:firstLine="420" w:firstLineChars="200"/>
        <w:outlineLvl w:val="0"/>
        <w:rPr>
          <w:rFonts w:asciiTheme="minorEastAsia" w:hAnsiTheme="minorEastAsia" w:eastAsiaTheme="minorEastAsia"/>
          <w:sz w:val="21"/>
          <w:szCs w:val="21"/>
        </w:rPr>
      </w:pPr>
      <w:r>
        <w:rPr>
          <w:rFonts w:hint="eastAsia" w:cs="宋体" w:asciiTheme="minorEastAsia" w:hAnsiTheme="minorEastAsia" w:eastAsiaTheme="minorEastAsia"/>
          <w:sz w:val="21"/>
          <w:szCs w:val="21"/>
        </w:rPr>
        <w:t>采购项目名称：</w:t>
      </w:r>
    </w:p>
    <w:tbl>
      <w:tblPr>
        <w:tblStyle w:val="57"/>
        <w:tblW w:w="86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1816"/>
        <w:gridCol w:w="1824"/>
        <w:gridCol w:w="2520"/>
        <w:gridCol w:w="1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120" w:type="dxa"/>
            <w:vAlign w:val="center"/>
          </w:tcPr>
          <w:p>
            <w:pPr>
              <w:tabs>
                <w:tab w:val="left" w:pos="6300"/>
              </w:tabs>
              <w:snapToGrid w:val="0"/>
              <w:spacing w:line="400" w:lineRule="exact"/>
              <w:jc w:val="center"/>
              <w:outlineLvl w:val="0"/>
              <w:rPr>
                <w:rFonts w:asciiTheme="minorEastAsia" w:hAnsiTheme="minorEastAsia" w:eastAsiaTheme="minorEastAsia"/>
                <w:sz w:val="21"/>
                <w:szCs w:val="21"/>
              </w:rPr>
            </w:pPr>
            <w:r>
              <w:rPr>
                <w:rFonts w:hint="eastAsia" w:cs="宋体" w:asciiTheme="minorEastAsia" w:hAnsiTheme="minorEastAsia" w:eastAsiaTheme="minorEastAsia"/>
                <w:sz w:val="21"/>
                <w:szCs w:val="21"/>
              </w:rPr>
              <w:t>分包号</w:t>
            </w:r>
          </w:p>
        </w:tc>
        <w:tc>
          <w:tcPr>
            <w:tcW w:w="1816" w:type="dxa"/>
            <w:vAlign w:val="center"/>
          </w:tcPr>
          <w:p>
            <w:pPr>
              <w:tabs>
                <w:tab w:val="left" w:pos="6300"/>
              </w:tabs>
              <w:snapToGrid w:val="0"/>
              <w:spacing w:line="400" w:lineRule="exact"/>
              <w:jc w:val="center"/>
              <w:outlineLvl w:val="0"/>
              <w:rPr>
                <w:rFonts w:asciiTheme="minorEastAsia" w:hAnsiTheme="minorEastAsia" w:eastAsiaTheme="minorEastAsia"/>
                <w:sz w:val="21"/>
                <w:szCs w:val="21"/>
              </w:rPr>
            </w:pPr>
            <w:r>
              <w:rPr>
                <w:rFonts w:hint="eastAsia" w:cs="宋体" w:asciiTheme="minorEastAsia" w:hAnsiTheme="minorEastAsia" w:eastAsiaTheme="minorEastAsia"/>
                <w:sz w:val="21"/>
                <w:szCs w:val="21"/>
              </w:rPr>
              <w:t>服务名称</w:t>
            </w:r>
          </w:p>
        </w:tc>
        <w:tc>
          <w:tcPr>
            <w:tcW w:w="1824" w:type="dxa"/>
            <w:vAlign w:val="center"/>
          </w:tcPr>
          <w:p>
            <w:pPr>
              <w:tabs>
                <w:tab w:val="left" w:pos="6300"/>
              </w:tabs>
              <w:snapToGrid w:val="0"/>
              <w:spacing w:line="400" w:lineRule="exact"/>
              <w:jc w:val="center"/>
              <w:outlineLvl w:val="0"/>
              <w:rPr>
                <w:rFonts w:asciiTheme="minorEastAsia" w:hAnsiTheme="minorEastAsia" w:eastAsiaTheme="minorEastAsia"/>
                <w:sz w:val="21"/>
                <w:szCs w:val="21"/>
              </w:rPr>
            </w:pPr>
            <w:r>
              <w:rPr>
                <w:rFonts w:hint="eastAsia" w:cs="宋体" w:asciiTheme="minorEastAsia" w:hAnsiTheme="minorEastAsia" w:eastAsiaTheme="minorEastAsia"/>
                <w:sz w:val="21"/>
                <w:szCs w:val="21"/>
              </w:rPr>
              <w:t>招标主要参数</w:t>
            </w:r>
          </w:p>
        </w:tc>
        <w:tc>
          <w:tcPr>
            <w:tcW w:w="2520" w:type="dxa"/>
            <w:vAlign w:val="center"/>
          </w:tcPr>
          <w:p>
            <w:pPr>
              <w:tabs>
                <w:tab w:val="left" w:pos="6300"/>
              </w:tabs>
              <w:snapToGrid w:val="0"/>
              <w:spacing w:line="400" w:lineRule="exact"/>
              <w:jc w:val="center"/>
              <w:outlineLvl w:val="0"/>
              <w:rPr>
                <w:rFonts w:asciiTheme="minorEastAsia" w:hAnsiTheme="minorEastAsia" w:eastAsiaTheme="minorEastAsia"/>
                <w:sz w:val="21"/>
                <w:szCs w:val="21"/>
              </w:rPr>
            </w:pPr>
            <w:r>
              <w:rPr>
                <w:rFonts w:hint="eastAsia" w:cs="宋体" w:asciiTheme="minorEastAsia" w:hAnsiTheme="minorEastAsia" w:eastAsiaTheme="minorEastAsia"/>
                <w:sz w:val="21"/>
                <w:szCs w:val="21"/>
              </w:rPr>
              <w:t>投标主要参数</w:t>
            </w:r>
          </w:p>
        </w:tc>
        <w:tc>
          <w:tcPr>
            <w:tcW w:w="1400" w:type="dxa"/>
            <w:vAlign w:val="center"/>
          </w:tcPr>
          <w:p>
            <w:pPr>
              <w:tabs>
                <w:tab w:val="left" w:pos="6300"/>
              </w:tabs>
              <w:snapToGrid w:val="0"/>
              <w:spacing w:line="400" w:lineRule="exact"/>
              <w:jc w:val="center"/>
              <w:outlineLvl w:val="0"/>
              <w:rPr>
                <w:rFonts w:asciiTheme="minorEastAsia" w:hAnsiTheme="minorEastAsia" w:eastAsiaTheme="minorEastAsia"/>
                <w:sz w:val="21"/>
                <w:szCs w:val="21"/>
              </w:rPr>
            </w:pPr>
            <w:r>
              <w:rPr>
                <w:rFonts w:hint="eastAsia" w:cs="宋体" w:asciiTheme="minorEastAsia" w:hAnsiTheme="minorEastAsia" w:eastAsiaTheme="minorEastAsia"/>
                <w:sz w:val="21"/>
                <w:szCs w:val="21"/>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20" w:type="dxa"/>
            <w:vAlign w:val="center"/>
          </w:tcPr>
          <w:p>
            <w:pPr>
              <w:tabs>
                <w:tab w:val="left" w:pos="6300"/>
              </w:tabs>
              <w:snapToGrid w:val="0"/>
              <w:spacing w:line="400" w:lineRule="exact"/>
              <w:outlineLvl w:val="0"/>
              <w:rPr>
                <w:rFonts w:asciiTheme="minorEastAsia" w:hAnsiTheme="minorEastAsia" w:eastAsiaTheme="minorEastAsia"/>
                <w:sz w:val="21"/>
                <w:szCs w:val="21"/>
              </w:rPr>
            </w:pPr>
          </w:p>
        </w:tc>
        <w:tc>
          <w:tcPr>
            <w:tcW w:w="1816" w:type="dxa"/>
            <w:vAlign w:val="center"/>
          </w:tcPr>
          <w:p>
            <w:pPr>
              <w:tabs>
                <w:tab w:val="left" w:pos="6300"/>
              </w:tabs>
              <w:snapToGrid w:val="0"/>
              <w:spacing w:line="400" w:lineRule="exact"/>
              <w:outlineLvl w:val="0"/>
              <w:rPr>
                <w:rFonts w:asciiTheme="minorEastAsia" w:hAnsiTheme="minorEastAsia" w:eastAsiaTheme="minorEastAsia"/>
                <w:sz w:val="21"/>
                <w:szCs w:val="21"/>
              </w:rPr>
            </w:pPr>
          </w:p>
        </w:tc>
        <w:tc>
          <w:tcPr>
            <w:tcW w:w="1824" w:type="dxa"/>
            <w:vAlign w:val="center"/>
          </w:tcPr>
          <w:p>
            <w:pPr>
              <w:tabs>
                <w:tab w:val="left" w:pos="6300"/>
              </w:tabs>
              <w:snapToGrid w:val="0"/>
              <w:spacing w:line="400" w:lineRule="exact"/>
              <w:outlineLvl w:val="0"/>
              <w:rPr>
                <w:rFonts w:asciiTheme="minorEastAsia" w:hAnsiTheme="minorEastAsia" w:eastAsiaTheme="minorEastAsia"/>
                <w:sz w:val="21"/>
                <w:szCs w:val="21"/>
              </w:rPr>
            </w:pPr>
          </w:p>
        </w:tc>
        <w:tc>
          <w:tcPr>
            <w:tcW w:w="2520" w:type="dxa"/>
            <w:vAlign w:val="center"/>
          </w:tcPr>
          <w:p>
            <w:pPr>
              <w:tabs>
                <w:tab w:val="left" w:pos="6300"/>
              </w:tabs>
              <w:snapToGrid w:val="0"/>
              <w:spacing w:line="400" w:lineRule="exact"/>
              <w:outlineLvl w:val="0"/>
              <w:rPr>
                <w:rFonts w:asciiTheme="minorEastAsia" w:hAnsiTheme="minorEastAsia" w:eastAsiaTheme="minorEastAsia"/>
                <w:sz w:val="21"/>
                <w:szCs w:val="21"/>
              </w:rPr>
            </w:pPr>
          </w:p>
        </w:tc>
        <w:tc>
          <w:tcPr>
            <w:tcW w:w="1400" w:type="dxa"/>
            <w:vAlign w:val="center"/>
          </w:tcPr>
          <w:p>
            <w:pPr>
              <w:tabs>
                <w:tab w:val="left" w:pos="6300"/>
              </w:tabs>
              <w:snapToGrid w:val="0"/>
              <w:spacing w:line="400" w:lineRule="exact"/>
              <w:outlineLvl w:val="0"/>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20" w:type="dxa"/>
            <w:vAlign w:val="center"/>
          </w:tcPr>
          <w:p>
            <w:pPr>
              <w:tabs>
                <w:tab w:val="left" w:pos="6300"/>
              </w:tabs>
              <w:snapToGrid w:val="0"/>
              <w:spacing w:line="400" w:lineRule="exact"/>
              <w:outlineLvl w:val="0"/>
              <w:rPr>
                <w:rFonts w:asciiTheme="minorEastAsia" w:hAnsiTheme="minorEastAsia" w:eastAsiaTheme="minorEastAsia"/>
                <w:sz w:val="21"/>
                <w:szCs w:val="21"/>
              </w:rPr>
            </w:pPr>
          </w:p>
        </w:tc>
        <w:tc>
          <w:tcPr>
            <w:tcW w:w="1816" w:type="dxa"/>
            <w:vAlign w:val="center"/>
          </w:tcPr>
          <w:p>
            <w:pPr>
              <w:tabs>
                <w:tab w:val="left" w:pos="6300"/>
              </w:tabs>
              <w:snapToGrid w:val="0"/>
              <w:spacing w:line="400" w:lineRule="exact"/>
              <w:outlineLvl w:val="0"/>
              <w:rPr>
                <w:rFonts w:asciiTheme="minorEastAsia" w:hAnsiTheme="minorEastAsia" w:eastAsiaTheme="minorEastAsia"/>
                <w:sz w:val="21"/>
                <w:szCs w:val="21"/>
              </w:rPr>
            </w:pPr>
          </w:p>
        </w:tc>
        <w:tc>
          <w:tcPr>
            <w:tcW w:w="1824" w:type="dxa"/>
            <w:vAlign w:val="center"/>
          </w:tcPr>
          <w:p>
            <w:pPr>
              <w:tabs>
                <w:tab w:val="left" w:pos="6300"/>
              </w:tabs>
              <w:snapToGrid w:val="0"/>
              <w:spacing w:line="400" w:lineRule="exact"/>
              <w:outlineLvl w:val="0"/>
              <w:rPr>
                <w:rFonts w:asciiTheme="minorEastAsia" w:hAnsiTheme="minorEastAsia" w:eastAsiaTheme="minorEastAsia"/>
                <w:sz w:val="21"/>
                <w:szCs w:val="21"/>
              </w:rPr>
            </w:pPr>
          </w:p>
        </w:tc>
        <w:tc>
          <w:tcPr>
            <w:tcW w:w="2520" w:type="dxa"/>
            <w:vAlign w:val="center"/>
          </w:tcPr>
          <w:p>
            <w:pPr>
              <w:tabs>
                <w:tab w:val="left" w:pos="6300"/>
              </w:tabs>
              <w:snapToGrid w:val="0"/>
              <w:spacing w:line="400" w:lineRule="exact"/>
              <w:outlineLvl w:val="0"/>
              <w:rPr>
                <w:rFonts w:asciiTheme="minorEastAsia" w:hAnsiTheme="minorEastAsia" w:eastAsiaTheme="minorEastAsia"/>
                <w:sz w:val="21"/>
                <w:szCs w:val="21"/>
              </w:rPr>
            </w:pPr>
          </w:p>
        </w:tc>
        <w:tc>
          <w:tcPr>
            <w:tcW w:w="1400" w:type="dxa"/>
            <w:vAlign w:val="center"/>
          </w:tcPr>
          <w:p>
            <w:pPr>
              <w:tabs>
                <w:tab w:val="left" w:pos="6300"/>
              </w:tabs>
              <w:snapToGrid w:val="0"/>
              <w:spacing w:line="400" w:lineRule="exact"/>
              <w:outlineLvl w:val="0"/>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20" w:type="dxa"/>
            <w:vAlign w:val="center"/>
          </w:tcPr>
          <w:p>
            <w:pPr>
              <w:tabs>
                <w:tab w:val="left" w:pos="6300"/>
              </w:tabs>
              <w:snapToGrid w:val="0"/>
              <w:spacing w:line="400" w:lineRule="exact"/>
              <w:outlineLvl w:val="0"/>
              <w:rPr>
                <w:rFonts w:asciiTheme="minorEastAsia" w:hAnsiTheme="minorEastAsia" w:eastAsiaTheme="minorEastAsia"/>
                <w:sz w:val="21"/>
                <w:szCs w:val="21"/>
              </w:rPr>
            </w:pPr>
          </w:p>
        </w:tc>
        <w:tc>
          <w:tcPr>
            <w:tcW w:w="1816" w:type="dxa"/>
            <w:vAlign w:val="center"/>
          </w:tcPr>
          <w:p>
            <w:pPr>
              <w:tabs>
                <w:tab w:val="left" w:pos="6300"/>
              </w:tabs>
              <w:snapToGrid w:val="0"/>
              <w:spacing w:line="400" w:lineRule="exact"/>
              <w:outlineLvl w:val="0"/>
              <w:rPr>
                <w:rFonts w:asciiTheme="minorEastAsia" w:hAnsiTheme="minorEastAsia" w:eastAsiaTheme="minorEastAsia"/>
                <w:sz w:val="21"/>
                <w:szCs w:val="21"/>
              </w:rPr>
            </w:pPr>
          </w:p>
        </w:tc>
        <w:tc>
          <w:tcPr>
            <w:tcW w:w="1824" w:type="dxa"/>
            <w:vAlign w:val="center"/>
          </w:tcPr>
          <w:p>
            <w:pPr>
              <w:tabs>
                <w:tab w:val="left" w:pos="6300"/>
              </w:tabs>
              <w:snapToGrid w:val="0"/>
              <w:spacing w:line="400" w:lineRule="exact"/>
              <w:outlineLvl w:val="0"/>
              <w:rPr>
                <w:rFonts w:asciiTheme="minorEastAsia" w:hAnsiTheme="minorEastAsia" w:eastAsiaTheme="minorEastAsia"/>
                <w:sz w:val="21"/>
                <w:szCs w:val="21"/>
              </w:rPr>
            </w:pPr>
          </w:p>
        </w:tc>
        <w:tc>
          <w:tcPr>
            <w:tcW w:w="2520" w:type="dxa"/>
            <w:vAlign w:val="center"/>
          </w:tcPr>
          <w:p>
            <w:pPr>
              <w:tabs>
                <w:tab w:val="left" w:pos="6300"/>
              </w:tabs>
              <w:snapToGrid w:val="0"/>
              <w:spacing w:line="400" w:lineRule="exact"/>
              <w:outlineLvl w:val="0"/>
              <w:rPr>
                <w:rFonts w:asciiTheme="minorEastAsia" w:hAnsiTheme="minorEastAsia" w:eastAsiaTheme="minorEastAsia"/>
                <w:sz w:val="21"/>
                <w:szCs w:val="21"/>
              </w:rPr>
            </w:pPr>
          </w:p>
        </w:tc>
        <w:tc>
          <w:tcPr>
            <w:tcW w:w="1400" w:type="dxa"/>
            <w:vAlign w:val="center"/>
          </w:tcPr>
          <w:p>
            <w:pPr>
              <w:tabs>
                <w:tab w:val="left" w:pos="6300"/>
              </w:tabs>
              <w:snapToGrid w:val="0"/>
              <w:spacing w:line="400" w:lineRule="exact"/>
              <w:outlineLvl w:val="0"/>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20" w:type="dxa"/>
            <w:vAlign w:val="center"/>
          </w:tcPr>
          <w:p>
            <w:pPr>
              <w:tabs>
                <w:tab w:val="left" w:pos="6300"/>
              </w:tabs>
              <w:snapToGrid w:val="0"/>
              <w:spacing w:line="400" w:lineRule="exact"/>
              <w:outlineLvl w:val="0"/>
              <w:rPr>
                <w:rFonts w:asciiTheme="minorEastAsia" w:hAnsiTheme="minorEastAsia" w:eastAsiaTheme="minorEastAsia"/>
                <w:sz w:val="21"/>
                <w:szCs w:val="21"/>
              </w:rPr>
            </w:pPr>
          </w:p>
        </w:tc>
        <w:tc>
          <w:tcPr>
            <w:tcW w:w="1816" w:type="dxa"/>
            <w:vAlign w:val="center"/>
          </w:tcPr>
          <w:p>
            <w:pPr>
              <w:tabs>
                <w:tab w:val="left" w:pos="6300"/>
              </w:tabs>
              <w:snapToGrid w:val="0"/>
              <w:spacing w:line="400" w:lineRule="exact"/>
              <w:outlineLvl w:val="0"/>
              <w:rPr>
                <w:rFonts w:asciiTheme="minorEastAsia" w:hAnsiTheme="minorEastAsia" w:eastAsiaTheme="minorEastAsia"/>
                <w:sz w:val="21"/>
                <w:szCs w:val="21"/>
              </w:rPr>
            </w:pPr>
          </w:p>
        </w:tc>
        <w:tc>
          <w:tcPr>
            <w:tcW w:w="1824" w:type="dxa"/>
            <w:vAlign w:val="center"/>
          </w:tcPr>
          <w:p>
            <w:pPr>
              <w:tabs>
                <w:tab w:val="left" w:pos="6300"/>
              </w:tabs>
              <w:snapToGrid w:val="0"/>
              <w:spacing w:line="400" w:lineRule="exact"/>
              <w:outlineLvl w:val="0"/>
              <w:rPr>
                <w:rFonts w:asciiTheme="minorEastAsia" w:hAnsiTheme="minorEastAsia" w:eastAsiaTheme="minorEastAsia"/>
                <w:sz w:val="21"/>
                <w:szCs w:val="21"/>
              </w:rPr>
            </w:pPr>
          </w:p>
        </w:tc>
        <w:tc>
          <w:tcPr>
            <w:tcW w:w="2520" w:type="dxa"/>
            <w:vAlign w:val="center"/>
          </w:tcPr>
          <w:p>
            <w:pPr>
              <w:tabs>
                <w:tab w:val="left" w:pos="6300"/>
              </w:tabs>
              <w:snapToGrid w:val="0"/>
              <w:spacing w:line="400" w:lineRule="exact"/>
              <w:outlineLvl w:val="0"/>
              <w:rPr>
                <w:rFonts w:asciiTheme="minorEastAsia" w:hAnsiTheme="minorEastAsia" w:eastAsiaTheme="minorEastAsia"/>
                <w:sz w:val="21"/>
                <w:szCs w:val="21"/>
              </w:rPr>
            </w:pPr>
          </w:p>
        </w:tc>
        <w:tc>
          <w:tcPr>
            <w:tcW w:w="1400" w:type="dxa"/>
            <w:vAlign w:val="center"/>
          </w:tcPr>
          <w:p>
            <w:pPr>
              <w:tabs>
                <w:tab w:val="left" w:pos="6300"/>
              </w:tabs>
              <w:snapToGrid w:val="0"/>
              <w:spacing w:line="400" w:lineRule="exact"/>
              <w:outlineLvl w:val="0"/>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20" w:type="dxa"/>
            <w:vAlign w:val="center"/>
          </w:tcPr>
          <w:p>
            <w:pPr>
              <w:tabs>
                <w:tab w:val="left" w:pos="6300"/>
              </w:tabs>
              <w:snapToGrid w:val="0"/>
              <w:spacing w:line="400" w:lineRule="exact"/>
              <w:outlineLvl w:val="0"/>
              <w:rPr>
                <w:rFonts w:asciiTheme="minorEastAsia" w:hAnsiTheme="minorEastAsia" w:eastAsiaTheme="minorEastAsia"/>
                <w:sz w:val="21"/>
                <w:szCs w:val="21"/>
              </w:rPr>
            </w:pPr>
          </w:p>
        </w:tc>
        <w:tc>
          <w:tcPr>
            <w:tcW w:w="1816" w:type="dxa"/>
            <w:vAlign w:val="center"/>
          </w:tcPr>
          <w:p>
            <w:pPr>
              <w:tabs>
                <w:tab w:val="left" w:pos="6300"/>
              </w:tabs>
              <w:snapToGrid w:val="0"/>
              <w:spacing w:line="400" w:lineRule="exact"/>
              <w:outlineLvl w:val="0"/>
              <w:rPr>
                <w:rFonts w:asciiTheme="minorEastAsia" w:hAnsiTheme="minorEastAsia" w:eastAsiaTheme="minorEastAsia"/>
                <w:sz w:val="21"/>
                <w:szCs w:val="21"/>
              </w:rPr>
            </w:pPr>
          </w:p>
        </w:tc>
        <w:tc>
          <w:tcPr>
            <w:tcW w:w="1824" w:type="dxa"/>
            <w:vAlign w:val="center"/>
          </w:tcPr>
          <w:p>
            <w:pPr>
              <w:tabs>
                <w:tab w:val="left" w:pos="6300"/>
              </w:tabs>
              <w:snapToGrid w:val="0"/>
              <w:spacing w:line="400" w:lineRule="exact"/>
              <w:outlineLvl w:val="0"/>
              <w:rPr>
                <w:rFonts w:asciiTheme="minorEastAsia" w:hAnsiTheme="minorEastAsia" w:eastAsiaTheme="minorEastAsia"/>
                <w:sz w:val="21"/>
                <w:szCs w:val="21"/>
              </w:rPr>
            </w:pPr>
          </w:p>
        </w:tc>
        <w:tc>
          <w:tcPr>
            <w:tcW w:w="2520" w:type="dxa"/>
            <w:vAlign w:val="center"/>
          </w:tcPr>
          <w:p>
            <w:pPr>
              <w:tabs>
                <w:tab w:val="left" w:pos="6300"/>
              </w:tabs>
              <w:snapToGrid w:val="0"/>
              <w:spacing w:line="400" w:lineRule="exact"/>
              <w:outlineLvl w:val="0"/>
              <w:rPr>
                <w:rFonts w:asciiTheme="minorEastAsia" w:hAnsiTheme="minorEastAsia" w:eastAsiaTheme="minorEastAsia"/>
                <w:sz w:val="21"/>
                <w:szCs w:val="21"/>
              </w:rPr>
            </w:pPr>
          </w:p>
        </w:tc>
        <w:tc>
          <w:tcPr>
            <w:tcW w:w="1400" w:type="dxa"/>
            <w:vAlign w:val="center"/>
          </w:tcPr>
          <w:p>
            <w:pPr>
              <w:tabs>
                <w:tab w:val="left" w:pos="6300"/>
              </w:tabs>
              <w:snapToGrid w:val="0"/>
              <w:spacing w:line="400" w:lineRule="exact"/>
              <w:outlineLvl w:val="0"/>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20" w:type="dxa"/>
            <w:vAlign w:val="center"/>
          </w:tcPr>
          <w:p>
            <w:pPr>
              <w:tabs>
                <w:tab w:val="left" w:pos="6300"/>
              </w:tabs>
              <w:snapToGrid w:val="0"/>
              <w:spacing w:line="400" w:lineRule="exact"/>
              <w:outlineLvl w:val="0"/>
              <w:rPr>
                <w:rFonts w:asciiTheme="minorEastAsia" w:hAnsiTheme="minorEastAsia" w:eastAsiaTheme="minorEastAsia"/>
                <w:sz w:val="21"/>
                <w:szCs w:val="21"/>
              </w:rPr>
            </w:pPr>
          </w:p>
        </w:tc>
        <w:tc>
          <w:tcPr>
            <w:tcW w:w="1816" w:type="dxa"/>
            <w:vAlign w:val="center"/>
          </w:tcPr>
          <w:p>
            <w:pPr>
              <w:tabs>
                <w:tab w:val="left" w:pos="6300"/>
              </w:tabs>
              <w:snapToGrid w:val="0"/>
              <w:spacing w:line="400" w:lineRule="exact"/>
              <w:outlineLvl w:val="0"/>
              <w:rPr>
                <w:rFonts w:asciiTheme="minorEastAsia" w:hAnsiTheme="minorEastAsia" w:eastAsiaTheme="minorEastAsia"/>
                <w:sz w:val="21"/>
                <w:szCs w:val="21"/>
              </w:rPr>
            </w:pPr>
          </w:p>
        </w:tc>
        <w:tc>
          <w:tcPr>
            <w:tcW w:w="1824" w:type="dxa"/>
            <w:vAlign w:val="center"/>
          </w:tcPr>
          <w:p>
            <w:pPr>
              <w:tabs>
                <w:tab w:val="left" w:pos="6300"/>
              </w:tabs>
              <w:snapToGrid w:val="0"/>
              <w:spacing w:line="400" w:lineRule="exact"/>
              <w:outlineLvl w:val="0"/>
              <w:rPr>
                <w:rFonts w:asciiTheme="minorEastAsia" w:hAnsiTheme="minorEastAsia" w:eastAsiaTheme="minorEastAsia"/>
                <w:sz w:val="21"/>
                <w:szCs w:val="21"/>
              </w:rPr>
            </w:pPr>
          </w:p>
        </w:tc>
        <w:tc>
          <w:tcPr>
            <w:tcW w:w="2520" w:type="dxa"/>
            <w:vAlign w:val="center"/>
          </w:tcPr>
          <w:p>
            <w:pPr>
              <w:tabs>
                <w:tab w:val="left" w:pos="6300"/>
              </w:tabs>
              <w:snapToGrid w:val="0"/>
              <w:spacing w:line="400" w:lineRule="exact"/>
              <w:outlineLvl w:val="0"/>
              <w:rPr>
                <w:rFonts w:asciiTheme="minorEastAsia" w:hAnsiTheme="minorEastAsia" w:eastAsiaTheme="minorEastAsia"/>
                <w:sz w:val="21"/>
                <w:szCs w:val="21"/>
              </w:rPr>
            </w:pPr>
          </w:p>
        </w:tc>
        <w:tc>
          <w:tcPr>
            <w:tcW w:w="1400" w:type="dxa"/>
            <w:vAlign w:val="center"/>
          </w:tcPr>
          <w:p>
            <w:pPr>
              <w:tabs>
                <w:tab w:val="left" w:pos="6300"/>
              </w:tabs>
              <w:snapToGrid w:val="0"/>
              <w:spacing w:line="400" w:lineRule="exact"/>
              <w:outlineLvl w:val="0"/>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20" w:type="dxa"/>
            <w:vAlign w:val="center"/>
          </w:tcPr>
          <w:p>
            <w:pPr>
              <w:tabs>
                <w:tab w:val="left" w:pos="6300"/>
              </w:tabs>
              <w:snapToGrid w:val="0"/>
              <w:spacing w:line="400" w:lineRule="exact"/>
              <w:outlineLvl w:val="0"/>
              <w:rPr>
                <w:rFonts w:asciiTheme="minorEastAsia" w:hAnsiTheme="minorEastAsia" w:eastAsiaTheme="minorEastAsia"/>
                <w:sz w:val="21"/>
                <w:szCs w:val="21"/>
              </w:rPr>
            </w:pPr>
          </w:p>
        </w:tc>
        <w:tc>
          <w:tcPr>
            <w:tcW w:w="1816" w:type="dxa"/>
            <w:vAlign w:val="center"/>
          </w:tcPr>
          <w:p>
            <w:pPr>
              <w:tabs>
                <w:tab w:val="left" w:pos="6300"/>
              </w:tabs>
              <w:snapToGrid w:val="0"/>
              <w:spacing w:line="400" w:lineRule="exact"/>
              <w:outlineLvl w:val="0"/>
              <w:rPr>
                <w:rFonts w:asciiTheme="minorEastAsia" w:hAnsiTheme="minorEastAsia" w:eastAsiaTheme="minorEastAsia"/>
                <w:sz w:val="21"/>
                <w:szCs w:val="21"/>
              </w:rPr>
            </w:pPr>
          </w:p>
        </w:tc>
        <w:tc>
          <w:tcPr>
            <w:tcW w:w="1824" w:type="dxa"/>
            <w:vAlign w:val="center"/>
          </w:tcPr>
          <w:p>
            <w:pPr>
              <w:tabs>
                <w:tab w:val="left" w:pos="6300"/>
              </w:tabs>
              <w:snapToGrid w:val="0"/>
              <w:spacing w:line="400" w:lineRule="exact"/>
              <w:outlineLvl w:val="0"/>
              <w:rPr>
                <w:rFonts w:asciiTheme="minorEastAsia" w:hAnsiTheme="minorEastAsia" w:eastAsiaTheme="minorEastAsia"/>
                <w:sz w:val="21"/>
                <w:szCs w:val="21"/>
              </w:rPr>
            </w:pPr>
          </w:p>
        </w:tc>
        <w:tc>
          <w:tcPr>
            <w:tcW w:w="2520" w:type="dxa"/>
            <w:vAlign w:val="center"/>
          </w:tcPr>
          <w:p>
            <w:pPr>
              <w:tabs>
                <w:tab w:val="left" w:pos="6300"/>
              </w:tabs>
              <w:snapToGrid w:val="0"/>
              <w:spacing w:line="400" w:lineRule="exact"/>
              <w:outlineLvl w:val="0"/>
              <w:rPr>
                <w:rFonts w:asciiTheme="minorEastAsia" w:hAnsiTheme="minorEastAsia" w:eastAsiaTheme="minorEastAsia"/>
                <w:sz w:val="21"/>
                <w:szCs w:val="21"/>
              </w:rPr>
            </w:pPr>
          </w:p>
        </w:tc>
        <w:tc>
          <w:tcPr>
            <w:tcW w:w="1400" w:type="dxa"/>
            <w:vAlign w:val="center"/>
          </w:tcPr>
          <w:p>
            <w:pPr>
              <w:tabs>
                <w:tab w:val="left" w:pos="6300"/>
              </w:tabs>
              <w:snapToGrid w:val="0"/>
              <w:spacing w:line="400" w:lineRule="exact"/>
              <w:outlineLvl w:val="0"/>
              <w:rPr>
                <w:rFonts w:asciiTheme="minorEastAsia" w:hAnsiTheme="minorEastAsia" w:eastAsiaTheme="minorEastAsia"/>
                <w:sz w:val="21"/>
                <w:szCs w:val="21"/>
              </w:rPr>
            </w:pPr>
          </w:p>
        </w:tc>
      </w:tr>
    </w:tbl>
    <w:p>
      <w:pPr>
        <w:tabs>
          <w:tab w:val="left" w:pos="6300"/>
        </w:tabs>
        <w:snapToGrid w:val="0"/>
        <w:spacing w:line="400" w:lineRule="exact"/>
        <w:ind w:firstLine="573"/>
        <w:rPr>
          <w:rFonts w:asciiTheme="minorEastAsia" w:hAnsiTheme="minorEastAsia" w:eastAsiaTheme="minorEastAsia"/>
          <w:sz w:val="21"/>
          <w:szCs w:val="21"/>
        </w:rPr>
      </w:pPr>
      <w:r>
        <w:rPr>
          <w:rFonts w:hint="eastAsia" w:cs="宋体" w:asciiTheme="minorEastAsia" w:hAnsiTheme="minorEastAsia" w:eastAsiaTheme="minorEastAsia"/>
          <w:sz w:val="21"/>
          <w:szCs w:val="21"/>
        </w:rPr>
        <w:t>注：</w:t>
      </w:r>
    </w:p>
    <w:p>
      <w:pPr>
        <w:tabs>
          <w:tab w:val="left" w:pos="6300"/>
        </w:tabs>
        <w:snapToGrid w:val="0"/>
        <w:spacing w:line="400" w:lineRule="exact"/>
        <w:ind w:firstLine="573"/>
        <w:rPr>
          <w:rFonts w:asciiTheme="minorEastAsia" w:hAnsiTheme="minorEastAsia" w:eastAsiaTheme="minorEastAsia"/>
          <w:sz w:val="21"/>
          <w:szCs w:val="21"/>
        </w:rPr>
      </w:pPr>
      <w:r>
        <w:rPr>
          <w:rFonts w:cs="宋体" w:asciiTheme="minorEastAsia" w:hAnsiTheme="minorEastAsia" w:eastAsiaTheme="minorEastAsia"/>
          <w:sz w:val="21"/>
          <w:szCs w:val="21"/>
        </w:rPr>
        <w:t>1</w:t>
      </w:r>
      <w:r>
        <w:rPr>
          <w:rFonts w:hint="eastAsia" w:cs="宋体" w:asciiTheme="minorEastAsia" w:hAnsiTheme="minorEastAsia" w:eastAsiaTheme="minorEastAsia"/>
          <w:sz w:val="21"/>
          <w:szCs w:val="21"/>
        </w:rPr>
        <w:t>、该表必须按照招标文件要求逐条如实填写，根据投标情况在“差异说明”项填写正偏离或负偏离及原因，完全符合的填写“无差异”。</w:t>
      </w:r>
    </w:p>
    <w:p>
      <w:pPr>
        <w:tabs>
          <w:tab w:val="left" w:pos="6300"/>
        </w:tabs>
        <w:snapToGrid w:val="0"/>
        <w:spacing w:line="400" w:lineRule="exact"/>
        <w:ind w:firstLine="573"/>
        <w:rPr>
          <w:rFonts w:asciiTheme="minorEastAsia" w:hAnsiTheme="minorEastAsia" w:eastAsiaTheme="minorEastAsia"/>
          <w:sz w:val="21"/>
          <w:szCs w:val="21"/>
        </w:rPr>
      </w:pPr>
      <w:r>
        <w:rPr>
          <w:rFonts w:cs="宋体" w:asciiTheme="minorEastAsia" w:hAnsiTheme="minorEastAsia" w:eastAsiaTheme="minorEastAsia"/>
          <w:sz w:val="21"/>
          <w:szCs w:val="21"/>
        </w:rPr>
        <w:t>2</w:t>
      </w:r>
      <w:r>
        <w:rPr>
          <w:rFonts w:hint="eastAsia" w:cs="宋体" w:asciiTheme="minorEastAsia" w:hAnsiTheme="minorEastAsia" w:eastAsiaTheme="minorEastAsia"/>
          <w:sz w:val="21"/>
          <w:szCs w:val="21"/>
        </w:rPr>
        <w:t>、该表可扩展。</w:t>
      </w:r>
    </w:p>
    <w:p>
      <w:pPr>
        <w:spacing w:line="340" w:lineRule="exact"/>
        <w:ind w:firstLine="420" w:firstLineChars="200"/>
        <w:rPr>
          <w:rFonts w:ascii="宋体" w:hAnsi="宋体" w:cs="宋体"/>
          <w:sz w:val="21"/>
          <w:szCs w:val="21"/>
        </w:rPr>
      </w:pPr>
    </w:p>
    <w:p>
      <w:pPr>
        <w:spacing w:line="340" w:lineRule="exact"/>
        <w:rPr>
          <w:rFonts w:ascii="宋体" w:hAnsi="宋体" w:cs="宋体"/>
          <w:sz w:val="21"/>
          <w:szCs w:val="21"/>
        </w:rPr>
      </w:pPr>
    </w:p>
    <w:p>
      <w:pPr>
        <w:spacing w:line="340" w:lineRule="exact"/>
        <w:rPr>
          <w:rFonts w:ascii="宋体" w:hAnsi="宋体" w:cs="宋体"/>
          <w:sz w:val="21"/>
          <w:szCs w:val="21"/>
        </w:rPr>
      </w:pPr>
    </w:p>
    <w:p>
      <w:pPr>
        <w:spacing w:line="340" w:lineRule="exact"/>
        <w:rPr>
          <w:rFonts w:ascii="宋体" w:hAnsi="宋体" w:cs="宋体"/>
          <w:sz w:val="21"/>
          <w:szCs w:val="21"/>
        </w:rPr>
      </w:pPr>
    </w:p>
    <w:p>
      <w:pPr>
        <w:spacing w:line="340" w:lineRule="exact"/>
        <w:rPr>
          <w:rFonts w:ascii="宋体" w:hAnsi="宋体" w:cs="宋体"/>
          <w:sz w:val="21"/>
          <w:szCs w:val="21"/>
        </w:rPr>
      </w:pPr>
    </w:p>
    <w:p>
      <w:pPr>
        <w:spacing w:line="340" w:lineRule="exact"/>
        <w:rPr>
          <w:rFonts w:ascii="宋体" w:hAnsi="宋体" w:cs="宋体"/>
          <w:sz w:val="21"/>
          <w:szCs w:val="21"/>
        </w:rPr>
      </w:pPr>
    </w:p>
    <w:p>
      <w:pPr>
        <w:spacing w:line="340" w:lineRule="exact"/>
        <w:rPr>
          <w:rFonts w:ascii="宋体" w:hAnsi="宋体" w:cs="宋体"/>
          <w:sz w:val="21"/>
          <w:szCs w:val="21"/>
        </w:rPr>
      </w:pPr>
    </w:p>
    <w:p>
      <w:pPr>
        <w:spacing w:line="340" w:lineRule="exact"/>
        <w:rPr>
          <w:rFonts w:ascii="宋体" w:hAnsi="宋体" w:cs="宋体"/>
          <w:sz w:val="21"/>
          <w:szCs w:val="21"/>
        </w:rPr>
      </w:pPr>
    </w:p>
    <w:p>
      <w:pPr>
        <w:spacing w:line="340" w:lineRule="exact"/>
        <w:rPr>
          <w:rFonts w:ascii="宋体" w:hAnsi="宋体" w:cs="宋体"/>
          <w:sz w:val="21"/>
          <w:szCs w:val="21"/>
        </w:rPr>
      </w:pPr>
    </w:p>
    <w:p>
      <w:pPr>
        <w:spacing w:line="340" w:lineRule="exact"/>
        <w:rPr>
          <w:rFonts w:ascii="宋体" w:hAnsi="宋体" w:cs="宋体"/>
          <w:sz w:val="21"/>
          <w:szCs w:val="21"/>
        </w:rPr>
      </w:pPr>
    </w:p>
    <w:p>
      <w:pPr>
        <w:spacing w:line="340" w:lineRule="exact"/>
        <w:rPr>
          <w:rFonts w:ascii="宋体" w:hAnsi="宋体" w:cs="宋体"/>
          <w:sz w:val="21"/>
          <w:szCs w:val="21"/>
        </w:rPr>
      </w:pPr>
    </w:p>
    <w:p>
      <w:pPr>
        <w:spacing w:line="340" w:lineRule="exact"/>
        <w:rPr>
          <w:rFonts w:ascii="宋体" w:hAnsi="宋体" w:cs="宋体"/>
          <w:sz w:val="21"/>
          <w:szCs w:val="21"/>
        </w:rPr>
      </w:pPr>
    </w:p>
    <w:p>
      <w:pPr>
        <w:spacing w:line="340" w:lineRule="exact"/>
        <w:rPr>
          <w:rFonts w:ascii="宋体" w:hAnsi="宋体" w:cs="宋体"/>
          <w:sz w:val="21"/>
          <w:szCs w:val="21"/>
        </w:rPr>
      </w:pPr>
    </w:p>
    <w:p>
      <w:pPr>
        <w:spacing w:line="340" w:lineRule="exact"/>
        <w:rPr>
          <w:rFonts w:ascii="宋体" w:hAnsi="宋体" w:cs="宋体"/>
          <w:sz w:val="21"/>
          <w:szCs w:val="21"/>
        </w:rPr>
      </w:pPr>
    </w:p>
    <w:bookmarkEnd w:id="48"/>
    <w:p>
      <w:pPr>
        <w:pStyle w:val="3"/>
        <w:spacing w:line="400" w:lineRule="exact"/>
        <w:rPr>
          <w:b/>
          <w:sz w:val="21"/>
          <w:szCs w:val="21"/>
        </w:rPr>
      </w:pPr>
      <w:bookmarkStart w:id="49" w:name="_Toc535939166"/>
      <w:bookmarkStart w:id="50" w:name="_Toc313888363"/>
      <w:bookmarkStart w:id="51" w:name="_Toc534710947"/>
      <w:bookmarkStart w:id="52" w:name="_Toc313008359"/>
      <w:bookmarkStart w:id="53" w:name="_Toc342913422"/>
      <w:r>
        <w:rPr>
          <w:rFonts w:hint="eastAsia"/>
          <w:b/>
          <w:sz w:val="21"/>
          <w:szCs w:val="21"/>
        </w:rPr>
        <w:t>四、资格条件及其他</w:t>
      </w:r>
      <w:bookmarkEnd w:id="49"/>
      <w:bookmarkEnd w:id="50"/>
      <w:bookmarkEnd w:id="51"/>
      <w:bookmarkEnd w:id="52"/>
      <w:bookmarkEnd w:id="53"/>
    </w:p>
    <w:p>
      <w:pPr>
        <w:tabs>
          <w:tab w:val="left" w:pos="6300"/>
        </w:tabs>
        <w:snapToGrid w:val="0"/>
        <w:spacing w:line="400" w:lineRule="exact"/>
        <w:ind w:firstLine="420" w:firstLineChars="200"/>
        <w:rPr>
          <w:rFonts w:ascii="宋体" w:hAnsi="宋体" w:cs="宋体"/>
          <w:sz w:val="21"/>
          <w:szCs w:val="21"/>
        </w:rPr>
      </w:pPr>
      <w:r>
        <w:rPr>
          <w:rFonts w:hint="eastAsia" w:ascii="宋体" w:hAnsi="宋体" w:cs="宋体"/>
          <w:sz w:val="21"/>
          <w:szCs w:val="21"/>
        </w:rPr>
        <w:t>（一）营业执照（副本）或事业单位法人证书（副本）复印件或个体工商户营业执照</w:t>
      </w:r>
    </w:p>
    <w:p>
      <w:pPr>
        <w:tabs>
          <w:tab w:val="left" w:pos="6300"/>
        </w:tabs>
        <w:snapToGrid w:val="0"/>
        <w:spacing w:line="400" w:lineRule="exact"/>
        <w:ind w:firstLine="420" w:firstLineChars="200"/>
        <w:rPr>
          <w:rFonts w:ascii="宋体" w:hAnsi="宋体" w:cs="宋体"/>
          <w:sz w:val="21"/>
          <w:szCs w:val="21"/>
        </w:rPr>
      </w:pPr>
      <w:r>
        <w:rPr>
          <w:rFonts w:hint="eastAsia" w:ascii="宋体" w:hAnsi="宋体" w:cs="宋体"/>
          <w:sz w:val="21"/>
          <w:szCs w:val="21"/>
        </w:rPr>
        <w:t>（二）组织机构代码证复印件</w:t>
      </w:r>
    </w:p>
    <w:p>
      <w:pPr>
        <w:tabs>
          <w:tab w:val="left" w:pos="6300"/>
        </w:tabs>
        <w:snapToGrid w:val="0"/>
        <w:spacing w:line="340" w:lineRule="exact"/>
        <w:ind w:firstLine="570"/>
        <w:rPr>
          <w:rFonts w:ascii="宋体" w:hAnsi="宋体" w:cs="宋体"/>
          <w:sz w:val="21"/>
          <w:szCs w:val="21"/>
        </w:rPr>
      </w:pPr>
    </w:p>
    <w:p>
      <w:pPr>
        <w:tabs>
          <w:tab w:val="left" w:pos="6300"/>
        </w:tabs>
        <w:snapToGrid w:val="0"/>
        <w:spacing w:line="340" w:lineRule="exact"/>
        <w:ind w:firstLine="570"/>
        <w:rPr>
          <w:rFonts w:ascii="宋体" w:hAnsi="宋体" w:cs="宋体"/>
          <w:sz w:val="21"/>
          <w:szCs w:val="21"/>
        </w:rPr>
      </w:pPr>
    </w:p>
    <w:p>
      <w:pPr>
        <w:tabs>
          <w:tab w:val="left" w:pos="6300"/>
        </w:tabs>
        <w:snapToGrid w:val="0"/>
        <w:spacing w:line="340" w:lineRule="exact"/>
        <w:ind w:firstLine="570"/>
        <w:rPr>
          <w:rFonts w:ascii="宋体" w:hAnsi="宋体" w:cs="宋体"/>
          <w:sz w:val="21"/>
          <w:szCs w:val="21"/>
        </w:rPr>
      </w:pPr>
    </w:p>
    <w:p>
      <w:pPr>
        <w:widowControl/>
        <w:spacing w:line="340" w:lineRule="exact"/>
        <w:ind w:firstLine="420" w:firstLineChars="200"/>
        <w:jc w:val="left"/>
        <w:rPr>
          <w:rFonts w:ascii="宋体" w:hAnsi="宋体" w:cs="宋体"/>
          <w:sz w:val="21"/>
          <w:szCs w:val="21"/>
        </w:rPr>
      </w:pPr>
      <w:r>
        <w:rPr>
          <w:rFonts w:hint="eastAsia" w:ascii="宋体" w:hAnsi="宋体" w:cs="宋体"/>
          <w:sz w:val="21"/>
          <w:szCs w:val="21"/>
        </w:rPr>
        <w:br w:type="page"/>
      </w:r>
      <w:r>
        <w:rPr>
          <w:rFonts w:hint="eastAsia" w:ascii="宋体" w:hAnsi="宋体" w:cs="宋体"/>
          <w:sz w:val="21"/>
          <w:szCs w:val="21"/>
        </w:rPr>
        <w:t>（三）法定代表人身份证明书（格式）</w:t>
      </w:r>
    </w:p>
    <w:p>
      <w:pPr>
        <w:widowControl/>
        <w:spacing w:line="400" w:lineRule="exact"/>
        <w:ind w:firstLine="420" w:firstLineChars="200"/>
        <w:jc w:val="left"/>
        <w:rPr>
          <w:rFonts w:ascii="宋体" w:hAnsi="宋体" w:cs="宋体"/>
          <w:sz w:val="21"/>
          <w:szCs w:val="21"/>
        </w:rPr>
      </w:pPr>
    </w:p>
    <w:p>
      <w:pPr>
        <w:widowControl/>
        <w:spacing w:line="400" w:lineRule="exact"/>
        <w:ind w:firstLine="420" w:firstLineChars="200"/>
        <w:jc w:val="left"/>
        <w:rPr>
          <w:rFonts w:ascii="宋体" w:hAnsi="宋体" w:cs="宋体"/>
          <w:sz w:val="21"/>
          <w:szCs w:val="21"/>
        </w:rPr>
      </w:pPr>
    </w:p>
    <w:p>
      <w:pPr>
        <w:widowControl/>
        <w:spacing w:line="400" w:lineRule="exact"/>
        <w:ind w:firstLine="720" w:firstLineChars="200"/>
        <w:jc w:val="center"/>
        <w:rPr>
          <w:rFonts w:ascii="宋体" w:hAnsi="宋体" w:cs="宋体"/>
          <w:b/>
          <w:sz w:val="36"/>
          <w:szCs w:val="36"/>
        </w:rPr>
      </w:pPr>
      <w:r>
        <w:rPr>
          <w:rFonts w:hint="eastAsia" w:ascii="宋体" w:hAnsi="宋体" w:cs="宋体"/>
          <w:b/>
          <w:sz w:val="36"/>
          <w:szCs w:val="36"/>
        </w:rPr>
        <w:t>法定代表人身份证明书</w:t>
      </w:r>
    </w:p>
    <w:p>
      <w:pPr>
        <w:widowControl/>
        <w:spacing w:line="400" w:lineRule="exact"/>
        <w:ind w:firstLine="420" w:firstLineChars="200"/>
        <w:jc w:val="left"/>
        <w:rPr>
          <w:rFonts w:ascii="宋体" w:hAnsi="宋体" w:cs="宋体"/>
          <w:sz w:val="21"/>
          <w:szCs w:val="21"/>
        </w:rPr>
      </w:pPr>
    </w:p>
    <w:p>
      <w:pPr>
        <w:tabs>
          <w:tab w:val="left" w:pos="6300"/>
        </w:tabs>
        <w:snapToGrid w:val="0"/>
        <w:spacing w:line="400" w:lineRule="exact"/>
        <w:ind w:firstLine="570"/>
        <w:rPr>
          <w:rFonts w:ascii="宋体" w:hAnsi="宋体" w:cs="宋体"/>
          <w:sz w:val="21"/>
          <w:szCs w:val="21"/>
        </w:rPr>
      </w:pPr>
    </w:p>
    <w:p>
      <w:pPr>
        <w:tabs>
          <w:tab w:val="left" w:pos="6300"/>
        </w:tabs>
        <w:snapToGrid w:val="0"/>
        <w:spacing w:line="400" w:lineRule="exact"/>
        <w:ind w:firstLine="570"/>
        <w:rPr>
          <w:rFonts w:ascii="宋体" w:hAnsi="宋体" w:cs="宋体"/>
          <w:sz w:val="21"/>
          <w:szCs w:val="21"/>
        </w:rPr>
      </w:pPr>
      <w:r>
        <w:rPr>
          <w:rFonts w:hint="eastAsia" w:ascii="宋体" w:hAnsi="宋体" w:cs="宋体"/>
          <w:sz w:val="21"/>
          <w:szCs w:val="21"/>
        </w:rPr>
        <w:t>项目名称：</w:t>
      </w:r>
      <w:r>
        <w:rPr>
          <w:rFonts w:hint="eastAsia" w:ascii="宋体" w:hAnsi="宋体" w:cs="宋体"/>
          <w:sz w:val="21"/>
          <w:szCs w:val="21"/>
          <w:u w:val="single"/>
        </w:rPr>
        <w:t xml:space="preserve">                                                </w:t>
      </w:r>
    </w:p>
    <w:p>
      <w:pPr>
        <w:tabs>
          <w:tab w:val="left" w:pos="6300"/>
        </w:tabs>
        <w:snapToGrid w:val="0"/>
        <w:spacing w:line="400" w:lineRule="exact"/>
        <w:ind w:firstLine="570"/>
        <w:rPr>
          <w:rFonts w:ascii="宋体" w:hAnsi="宋体" w:cs="宋体"/>
          <w:sz w:val="21"/>
          <w:szCs w:val="21"/>
        </w:rPr>
      </w:pPr>
    </w:p>
    <w:p>
      <w:pPr>
        <w:tabs>
          <w:tab w:val="left" w:pos="6300"/>
        </w:tabs>
        <w:snapToGrid w:val="0"/>
        <w:spacing w:line="400" w:lineRule="exact"/>
        <w:ind w:firstLine="570"/>
        <w:rPr>
          <w:rFonts w:ascii="宋体" w:hAnsi="宋体" w:cs="宋体"/>
          <w:sz w:val="21"/>
          <w:szCs w:val="21"/>
        </w:rPr>
      </w:pPr>
      <w:r>
        <w:rPr>
          <w:rFonts w:hint="eastAsia" w:ascii="宋体" w:hAnsi="宋体" w:cs="宋体"/>
          <w:sz w:val="21"/>
          <w:szCs w:val="21"/>
        </w:rPr>
        <w:t>致：</w:t>
      </w:r>
      <w:r>
        <w:rPr>
          <w:rFonts w:hint="eastAsia" w:ascii="宋体" w:hAnsi="宋体" w:cs="宋体"/>
          <w:sz w:val="21"/>
          <w:szCs w:val="21"/>
          <w:u w:val="single"/>
        </w:rPr>
        <w:t xml:space="preserve">                     </w:t>
      </w:r>
      <w:r>
        <w:rPr>
          <w:rFonts w:hint="eastAsia" w:ascii="宋体" w:hAnsi="宋体" w:cs="宋体"/>
          <w:sz w:val="21"/>
          <w:szCs w:val="21"/>
        </w:rPr>
        <w:t>（采购单位名称）：</w:t>
      </w:r>
    </w:p>
    <w:p>
      <w:pPr>
        <w:tabs>
          <w:tab w:val="left" w:pos="6300"/>
        </w:tabs>
        <w:snapToGrid w:val="0"/>
        <w:spacing w:line="400" w:lineRule="exact"/>
        <w:ind w:firstLine="570"/>
        <w:rPr>
          <w:rFonts w:ascii="宋体" w:hAnsi="宋体" w:cs="宋体"/>
          <w:sz w:val="21"/>
          <w:szCs w:val="21"/>
        </w:rPr>
      </w:pPr>
      <w:r>
        <w:rPr>
          <w:rFonts w:hint="eastAsia" w:ascii="宋体" w:hAnsi="宋体" w:cs="宋体"/>
          <w:sz w:val="21"/>
          <w:szCs w:val="21"/>
          <w:u w:val="single"/>
        </w:rPr>
        <w:t xml:space="preserve">        </w:t>
      </w:r>
      <w:r>
        <w:rPr>
          <w:rFonts w:hint="eastAsia" w:ascii="宋体" w:hAnsi="宋体" w:cs="宋体"/>
          <w:sz w:val="21"/>
          <w:szCs w:val="21"/>
        </w:rPr>
        <w:t>（法定代表人姓名）在</w:t>
      </w:r>
      <w:r>
        <w:rPr>
          <w:rFonts w:hint="eastAsia" w:ascii="宋体" w:hAnsi="宋体" w:cs="宋体"/>
          <w:sz w:val="21"/>
          <w:szCs w:val="21"/>
          <w:u w:val="single"/>
        </w:rPr>
        <w:t xml:space="preserve">                       </w:t>
      </w:r>
      <w:r>
        <w:rPr>
          <w:rFonts w:hint="eastAsia" w:ascii="宋体" w:hAnsi="宋体" w:cs="宋体"/>
          <w:sz w:val="21"/>
          <w:szCs w:val="21"/>
        </w:rPr>
        <w:t>（供应商名称）任</w:t>
      </w:r>
      <w:r>
        <w:rPr>
          <w:rFonts w:hint="eastAsia" w:ascii="宋体" w:hAnsi="宋体" w:cs="宋体"/>
          <w:sz w:val="21"/>
          <w:szCs w:val="21"/>
          <w:u w:val="single"/>
        </w:rPr>
        <w:t xml:space="preserve">    </w:t>
      </w:r>
      <w:r>
        <w:rPr>
          <w:rFonts w:hint="eastAsia" w:ascii="宋体" w:hAnsi="宋体" w:cs="宋体"/>
          <w:sz w:val="21"/>
          <w:szCs w:val="21"/>
        </w:rPr>
        <w:t>（职务名称）职务，是（供应商名称）</w:t>
      </w:r>
      <w:r>
        <w:rPr>
          <w:rFonts w:hint="eastAsia" w:ascii="宋体" w:hAnsi="宋体" w:cs="宋体"/>
          <w:sz w:val="21"/>
          <w:szCs w:val="21"/>
          <w:u w:val="single"/>
        </w:rPr>
        <w:t xml:space="preserve">              </w:t>
      </w:r>
      <w:r>
        <w:rPr>
          <w:rFonts w:hint="eastAsia" w:ascii="宋体" w:hAnsi="宋体" w:cs="宋体"/>
          <w:sz w:val="21"/>
          <w:szCs w:val="21"/>
        </w:rPr>
        <w:t>的法定代表人。</w:t>
      </w:r>
    </w:p>
    <w:p>
      <w:pPr>
        <w:tabs>
          <w:tab w:val="left" w:pos="6300"/>
        </w:tabs>
        <w:snapToGrid w:val="0"/>
        <w:spacing w:line="400" w:lineRule="exact"/>
        <w:ind w:firstLine="570"/>
        <w:rPr>
          <w:rFonts w:ascii="宋体" w:hAnsi="宋体" w:cs="宋体"/>
          <w:sz w:val="21"/>
          <w:szCs w:val="21"/>
        </w:rPr>
      </w:pPr>
    </w:p>
    <w:p>
      <w:pPr>
        <w:tabs>
          <w:tab w:val="left" w:pos="6300"/>
        </w:tabs>
        <w:snapToGrid w:val="0"/>
        <w:spacing w:line="400" w:lineRule="exact"/>
        <w:ind w:firstLine="570"/>
        <w:rPr>
          <w:rFonts w:ascii="宋体" w:hAnsi="宋体" w:cs="宋体"/>
          <w:sz w:val="21"/>
          <w:szCs w:val="21"/>
        </w:rPr>
      </w:pPr>
      <w:r>
        <w:rPr>
          <w:rFonts w:hint="eastAsia" w:ascii="宋体" w:hAnsi="宋体" w:cs="宋体"/>
          <w:sz w:val="21"/>
          <w:szCs w:val="21"/>
        </w:rPr>
        <w:t>特此证明。</w:t>
      </w:r>
    </w:p>
    <w:p>
      <w:pPr>
        <w:tabs>
          <w:tab w:val="left" w:pos="6300"/>
        </w:tabs>
        <w:snapToGrid w:val="0"/>
        <w:spacing w:line="400" w:lineRule="exact"/>
        <w:ind w:firstLine="570"/>
        <w:rPr>
          <w:rFonts w:ascii="宋体" w:hAnsi="宋体" w:cs="宋体"/>
          <w:sz w:val="21"/>
          <w:szCs w:val="21"/>
        </w:rPr>
      </w:pPr>
    </w:p>
    <w:p>
      <w:pPr>
        <w:tabs>
          <w:tab w:val="left" w:pos="6300"/>
        </w:tabs>
        <w:snapToGrid w:val="0"/>
        <w:spacing w:line="400" w:lineRule="exact"/>
        <w:ind w:firstLine="570"/>
        <w:rPr>
          <w:rFonts w:ascii="宋体" w:hAnsi="宋体" w:cs="宋体"/>
          <w:sz w:val="21"/>
          <w:szCs w:val="21"/>
        </w:rPr>
      </w:pPr>
    </w:p>
    <w:p>
      <w:pPr>
        <w:tabs>
          <w:tab w:val="left" w:pos="6300"/>
        </w:tabs>
        <w:snapToGrid w:val="0"/>
        <w:spacing w:line="400" w:lineRule="exact"/>
        <w:ind w:firstLine="570"/>
        <w:rPr>
          <w:rFonts w:ascii="宋体" w:hAnsi="宋体" w:cs="宋体"/>
          <w:sz w:val="21"/>
          <w:szCs w:val="21"/>
        </w:rPr>
      </w:pPr>
    </w:p>
    <w:p>
      <w:pPr>
        <w:tabs>
          <w:tab w:val="left" w:pos="6300"/>
        </w:tabs>
        <w:snapToGrid w:val="0"/>
        <w:spacing w:line="400" w:lineRule="exact"/>
        <w:ind w:firstLine="570"/>
        <w:rPr>
          <w:rFonts w:ascii="宋体" w:hAnsi="宋体" w:cs="宋体"/>
          <w:sz w:val="21"/>
          <w:szCs w:val="21"/>
        </w:rPr>
      </w:pPr>
      <w:r>
        <w:rPr>
          <w:rFonts w:hint="eastAsia" w:ascii="宋体" w:hAnsi="宋体" w:cs="宋体"/>
          <w:sz w:val="21"/>
          <w:szCs w:val="21"/>
        </w:rPr>
        <w:t xml:space="preserve">                                             （供应商公章）</w:t>
      </w:r>
    </w:p>
    <w:p>
      <w:pPr>
        <w:tabs>
          <w:tab w:val="left" w:pos="6300"/>
        </w:tabs>
        <w:snapToGrid w:val="0"/>
        <w:spacing w:line="400" w:lineRule="exact"/>
        <w:ind w:firstLine="570"/>
        <w:rPr>
          <w:rFonts w:ascii="宋体" w:hAnsi="宋体" w:cs="宋体"/>
          <w:sz w:val="21"/>
          <w:szCs w:val="21"/>
        </w:rPr>
      </w:pPr>
    </w:p>
    <w:p>
      <w:pPr>
        <w:tabs>
          <w:tab w:val="left" w:pos="6300"/>
        </w:tabs>
        <w:snapToGrid w:val="0"/>
        <w:spacing w:line="400" w:lineRule="exact"/>
        <w:ind w:firstLine="570"/>
        <w:rPr>
          <w:rFonts w:ascii="宋体" w:hAnsi="宋体" w:cs="宋体"/>
          <w:sz w:val="21"/>
          <w:szCs w:val="21"/>
        </w:rPr>
      </w:pPr>
      <w:r>
        <w:rPr>
          <w:rFonts w:hint="eastAsia" w:ascii="宋体" w:hAnsi="宋体" w:cs="宋体"/>
          <w:sz w:val="21"/>
          <w:szCs w:val="21"/>
        </w:rPr>
        <w:t xml:space="preserve">                                             年   月   日</w:t>
      </w:r>
    </w:p>
    <w:p>
      <w:pPr>
        <w:tabs>
          <w:tab w:val="left" w:pos="6300"/>
        </w:tabs>
        <w:snapToGrid w:val="0"/>
        <w:spacing w:line="400" w:lineRule="exact"/>
        <w:ind w:firstLine="570"/>
        <w:rPr>
          <w:rFonts w:ascii="宋体" w:hAnsi="宋体" w:cs="宋体"/>
          <w:sz w:val="21"/>
          <w:szCs w:val="21"/>
        </w:rPr>
      </w:pPr>
    </w:p>
    <w:p>
      <w:pPr>
        <w:tabs>
          <w:tab w:val="left" w:pos="6300"/>
        </w:tabs>
        <w:snapToGrid w:val="0"/>
        <w:spacing w:line="400" w:lineRule="exact"/>
        <w:ind w:firstLine="570"/>
        <w:rPr>
          <w:rFonts w:ascii="宋体" w:hAnsi="宋体" w:cs="宋体"/>
          <w:sz w:val="21"/>
          <w:szCs w:val="21"/>
        </w:rPr>
      </w:pPr>
      <w:r>
        <w:rPr>
          <w:rFonts w:hint="eastAsia" w:ascii="宋体" w:hAnsi="宋体" w:cs="宋体"/>
          <w:sz w:val="21"/>
          <w:szCs w:val="21"/>
        </w:rPr>
        <w:t>（附：法定代表人身份证正反面复印件）</w:t>
      </w:r>
    </w:p>
    <w:p>
      <w:pPr>
        <w:tabs>
          <w:tab w:val="left" w:pos="6300"/>
        </w:tabs>
        <w:snapToGrid w:val="0"/>
        <w:spacing w:line="400" w:lineRule="exact"/>
        <w:ind w:firstLine="570"/>
        <w:rPr>
          <w:rFonts w:ascii="宋体" w:hAnsi="宋体" w:cs="宋体"/>
          <w:sz w:val="21"/>
          <w:szCs w:val="21"/>
        </w:rPr>
      </w:pPr>
    </w:p>
    <w:p>
      <w:pPr>
        <w:tabs>
          <w:tab w:val="left" w:pos="6300"/>
        </w:tabs>
        <w:snapToGrid w:val="0"/>
        <w:spacing w:line="400" w:lineRule="exact"/>
        <w:ind w:firstLine="570"/>
        <w:rPr>
          <w:rFonts w:ascii="宋体" w:hAnsi="宋体" w:cs="宋体"/>
          <w:sz w:val="21"/>
          <w:szCs w:val="21"/>
        </w:rPr>
      </w:pPr>
    </w:p>
    <w:p>
      <w:pPr>
        <w:tabs>
          <w:tab w:val="left" w:pos="6300"/>
        </w:tabs>
        <w:snapToGrid w:val="0"/>
        <w:spacing w:line="400" w:lineRule="exact"/>
        <w:ind w:firstLine="570"/>
        <w:rPr>
          <w:rFonts w:ascii="宋体" w:hAnsi="宋体" w:cs="宋体"/>
          <w:sz w:val="21"/>
          <w:szCs w:val="21"/>
        </w:rPr>
      </w:pPr>
    </w:p>
    <w:p>
      <w:pPr>
        <w:tabs>
          <w:tab w:val="left" w:pos="6300"/>
        </w:tabs>
        <w:snapToGrid w:val="0"/>
        <w:spacing w:line="400" w:lineRule="exact"/>
        <w:ind w:firstLine="570"/>
        <w:rPr>
          <w:rFonts w:ascii="宋体" w:hAnsi="宋体" w:cs="宋体"/>
          <w:sz w:val="21"/>
          <w:szCs w:val="21"/>
        </w:rPr>
      </w:pPr>
    </w:p>
    <w:p>
      <w:pPr>
        <w:tabs>
          <w:tab w:val="left" w:pos="6300"/>
        </w:tabs>
        <w:snapToGrid w:val="0"/>
        <w:spacing w:line="400" w:lineRule="exact"/>
        <w:ind w:firstLine="570"/>
        <w:rPr>
          <w:rFonts w:ascii="宋体" w:hAnsi="宋体" w:cs="宋体"/>
          <w:sz w:val="21"/>
          <w:szCs w:val="21"/>
        </w:rPr>
      </w:pPr>
    </w:p>
    <w:p>
      <w:pPr>
        <w:tabs>
          <w:tab w:val="left" w:pos="6300"/>
        </w:tabs>
        <w:snapToGrid w:val="0"/>
        <w:spacing w:line="400" w:lineRule="exact"/>
        <w:ind w:firstLine="570"/>
        <w:rPr>
          <w:rFonts w:ascii="宋体" w:hAnsi="宋体" w:cs="宋体"/>
          <w:sz w:val="21"/>
          <w:szCs w:val="21"/>
        </w:rPr>
      </w:pPr>
    </w:p>
    <w:p>
      <w:pPr>
        <w:tabs>
          <w:tab w:val="left" w:pos="6300"/>
        </w:tabs>
        <w:snapToGrid w:val="0"/>
        <w:spacing w:line="400" w:lineRule="exact"/>
        <w:ind w:firstLine="420" w:firstLineChars="200"/>
        <w:rPr>
          <w:rFonts w:ascii="宋体" w:hAnsi="宋体" w:cs="宋体"/>
          <w:sz w:val="21"/>
          <w:szCs w:val="21"/>
        </w:rPr>
      </w:pPr>
      <w:r>
        <w:rPr>
          <w:rFonts w:hint="eastAsia" w:ascii="宋体" w:hAnsi="宋体" w:cs="宋体"/>
          <w:sz w:val="21"/>
          <w:szCs w:val="21"/>
        </w:rPr>
        <w:br w:type="column"/>
      </w:r>
      <w:r>
        <w:rPr>
          <w:rFonts w:hint="eastAsia" w:ascii="宋体" w:hAnsi="宋体" w:cs="宋体"/>
          <w:sz w:val="21"/>
          <w:szCs w:val="21"/>
        </w:rPr>
        <w:t>（四）法定代表人授权委托书（格式）</w:t>
      </w:r>
    </w:p>
    <w:p>
      <w:pPr>
        <w:tabs>
          <w:tab w:val="left" w:pos="6300"/>
        </w:tabs>
        <w:snapToGrid w:val="0"/>
        <w:spacing w:line="400" w:lineRule="exact"/>
        <w:ind w:firstLine="570"/>
        <w:rPr>
          <w:rFonts w:ascii="宋体" w:hAnsi="宋体" w:cs="宋体"/>
          <w:sz w:val="21"/>
          <w:szCs w:val="21"/>
        </w:rPr>
      </w:pPr>
    </w:p>
    <w:p>
      <w:pPr>
        <w:tabs>
          <w:tab w:val="left" w:pos="6300"/>
        </w:tabs>
        <w:snapToGrid w:val="0"/>
        <w:spacing w:line="400" w:lineRule="exact"/>
        <w:ind w:firstLine="573"/>
        <w:jc w:val="center"/>
        <w:rPr>
          <w:rFonts w:ascii="宋体" w:hAnsi="宋体" w:cs="宋体"/>
          <w:b/>
          <w:sz w:val="36"/>
          <w:szCs w:val="36"/>
        </w:rPr>
      </w:pPr>
      <w:r>
        <w:rPr>
          <w:rFonts w:hint="eastAsia" w:ascii="宋体" w:hAnsi="宋体" w:cs="宋体"/>
          <w:b/>
          <w:sz w:val="36"/>
          <w:szCs w:val="36"/>
        </w:rPr>
        <w:t>法定代表人授权委托书</w:t>
      </w:r>
    </w:p>
    <w:p>
      <w:pPr>
        <w:tabs>
          <w:tab w:val="left" w:pos="6300"/>
        </w:tabs>
        <w:snapToGrid w:val="0"/>
        <w:spacing w:line="400" w:lineRule="exact"/>
        <w:ind w:firstLine="570"/>
        <w:rPr>
          <w:rFonts w:ascii="宋体" w:hAnsi="宋体" w:cs="宋体"/>
          <w:sz w:val="21"/>
          <w:szCs w:val="21"/>
        </w:rPr>
      </w:pPr>
      <w:r>
        <w:rPr>
          <w:rFonts w:hint="eastAsia" w:ascii="宋体" w:hAnsi="宋体" w:cs="宋体"/>
          <w:sz w:val="21"/>
          <w:szCs w:val="21"/>
        </w:rPr>
        <w:t xml:space="preserve">    </w:t>
      </w:r>
    </w:p>
    <w:p>
      <w:pPr>
        <w:tabs>
          <w:tab w:val="left" w:pos="6300"/>
        </w:tabs>
        <w:snapToGrid w:val="0"/>
        <w:spacing w:line="400" w:lineRule="exact"/>
        <w:ind w:firstLine="420" w:firstLineChars="200"/>
        <w:rPr>
          <w:rFonts w:ascii="宋体" w:hAnsi="宋体" w:cs="宋体"/>
          <w:sz w:val="21"/>
          <w:szCs w:val="21"/>
        </w:rPr>
      </w:pPr>
      <w:r>
        <w:rPr>
          <w:rFonts w:hint="eastAsia" w:ascii="宋体" w:hAnsi="宋体" w:cs="宋体"/>
          <w:sz w:val="21"/>
          <w:szCs w:val="21"/>
        </w:rPr>
        <w:t>项目名称：</w:t>
      </w:r>
      <w:r>
        <w:rPr>
          <w:rFonts w:hint="eastAsia" w:ascii="宋体" w:hAnsi="宋体" w:cs="宋体"/>
          <w:sz w:val="21"/>
          <w:szCs w:val="21"/>
          <w:u w:val="single"/>
        </w:rPr>
        <w:t xml:space="preserve">                                                </w:t>
      </w:r>
    </w:p>
    <w:p>
      <w:pPr>
        <w:tabs>
          <w:tab w:val="left" w:pos="6300"/>
        </w:tabs>
        <w:snapToGrid w:val="0"/>
        <w:spacing w:line="400" w:lineRule="exact"/>
        <w:ind w:firstLine="570"/>
        <w:rPr>
          <w:rFonts w:ascii="宋体" w:hAnsi="宋体" w:cs="宋体"/>
          <w:sz w:val="21"/>
          <w:szCs w:val="21"/>
        </w:rPr>
      </w:pPr>
    </w:p>
    <w:p>
      <w:pPr>
        <w:tabs>
          <w:tab w:val="left" w:pos="6300"/>
        </w:tabs>
        <w:snapToGrid w:val="0"/>
        <w:spacing w:line="400" w:lineRule="exact"/>
        <w:ind w:firstLine="420" w:firstLineChars="200"/>
        <w:rPr>
          <w:rFonts w:ascii="宋体" w:hAnsi="宋体" w:cs="宋体"/>
          <w:sz w:val="21"/>
          <w:szCs w:val="21"/>
        </w:rPr>
      </w:pPr>
      <w:r>
        <w:rPr>
          <w:rFonts w:hint="eastAsia" w:ascii="宋体" w:hAnsi="宋体" w:cs="宋体"/>
          <w:sz w:val="21"/>
          <w:szCs w:val="21"/>
        </w:rPr>
        <w:t>致：</w:t>
      </w:r>
      <w:r>
        <w:rPr>
          <w:rFonts w:hint="eastAsia" w:ascii="宋体" w:hAnsi="宋体" w:cs="宋体"/>
          <w:sz w:val="21"/>
          <w:szCs w:val="21"/>
          <w:u w:val="single"/>
        </w:rPr>
        <w:t xml:space="preserve">                     </w:t>
      </w:r>
      <w:r>
        <w:rPr>
          <w:rFonts w:hint="eastAsia" w:ascii="宋体" w:hAnsi="宋体" w:cs="宋体"/>
          <w:sz w:val="21"/>
          <w:szCs w:val="21"/>
        </w:rPr>
        <w:t>（采购单位名称）：</w:t>
      </w:r>
    </w:p>
    <w:p>
      <w:pPr>
        <w:tabs>
          <w:tab w:val="left" w:pos="6300"/>
        </w:tabs>
        <w:snapToGrid w:val="0"/>
        <w:spacing w:line="400" w:lineRule="exact"/>
        <w:ind w:firstLine="420" w:firstLineChars="200"/>
        <w:rPr>
          <w:rFonts w:ascii="宋体" w:hAnsi="宋体" w:cs="宋体"/>
          <w:sz w:val="21"/>
          <w:szCs w:val="21"/>
        </w:rPr>
      </w:pPr>
      <w:r>
        <w:rPr>
          <w:rFonts w:hint="eastAsia" w:ascii="宋体" w:hAnsi="宋体" w:cs="宋体"/>
          <w:sz w:val="21"/>
          <w:szCs w:val="21"/>
          <w:u w:val="single"/>
        </w:rPr>
        <w:t xml:space="preserve">            </w:t>
      </w:r>
      <w:r>
        <w:rPr>
          <w:rFonts w:hint="eastAsia" w:ascii="宋体" w:hAnsi="宋体" w:cs="宋体"/>
          <w:sz w:val="21"/>
          <w:szCs w:val="21"/>
        </w:rPr>
        <w:t>（供应商法定代表人名称）是</w:t>
      </w:r>
      <w:r>
        <w:rPr>
          <w:rFonts w:hint="eastAsia" w:ascii="宋体" w:hAnsi="宋体" w:cs="宋体"/>
          <w:sz w:val="21"/>
          <w:szCs w:val="21"/>
          <w:u w:val="single"/>
        </w:rPr>
        <w:t xml:space="preserve">                    </w:t>
      </w:r>
      <w:r>
        <w:rPr>
          <w:rFonts w:hint="eastAsia" w:ascii="宋体" w:hAnsi="宋体" w:cs="宋体"/>
          <w:sz w:val="21"/>
          <w:szCs w:val="21"/>
        </w:rPr>
        <w:t>（供应商名称）的法定代表人，特授权</w:t>
      </w:r>
      <w:r>
        <w:rPr>
          <w:rFonts w:hint="eastAsia" w:ascii="宋体" w:hAnsi="宋体" w:cs="宋体"/>
          <w:sz w:val="21"/>
          <w:szCs w:val="21"/>
          <w:u w:val="single"/>
        </w:rPr>
        <w:t xml:space="preserve">          </w:t>
      </w:r>
      <w:r>
        <w:rPr>
          <w:rFonts w:hint="eastAsia" w:ascii="宋体" w:hAnsi="宋体" w:cs="宋体"/>
          <w:sz w:val="21"/>
          <w:szCs w:val="21"/>
        </w:rPr>
        <w:t>（被授权人姓名及身份证代码）代表我单位全权办理上述项目的谈判、签约等具体工作，并签署全部有关文件、协议及合同。</w:t>
      </w:r>
    </w:p>
    <w:p>
      <w:pPr>
        <w:tabs>
          <w:tab w:val="left" w:pos="6300"/>
        </w:tabs>
        <w:snapToGrid w:val="0"/>
        <w:spacing w:line="400" w:lineRule="exact"/>
        <w:ind w:firstLine="420" w:firstLineChars="200"/>
        <w:rPr>
          <w:rFonts w:ascii="宋体" w:hAnsi="宋体" w:cs="宋体"/>
          <w:sz w:val="21"/>
          <w:szCs w:val="21"/>
        </w:rPr>
      </w:pPr>
      <w:r>
        <w:rPr>
          <w:rFonts w:hint="eastAsia" w:ascii="宋体" w:hAnsi="宋体" w:cs="宋体"/>
          <w:sz w:val="21"/>
          <w:szCs w:val="21"/>
        </w:rPr>
        <w:t>我单位对被授权人的签字负全部责任。</w:t>
      </w:r>
    </w:p>
    <w:p>
      <w:pPr>
        <w:tabs>
          <w:tab w:val="left" w:pos="6300"/>
        </w:tabs>
        <w:snapToGrid w:val="0"/>
        <w:spacing w:line="400" w:lineRule="exact"/>
        <w:ind w:firstLine="420" w:firstLineChars="200"/>
        <w:rPr>
          <w:rFonts w:ascii="宋体" w:hAnsi="宋体" w:cs="宋体"/>
          <w:sz w:val="21"/>
          <w:szCs w:val="21"/>
        </w:rPr>
      </w:pPr>
      <w:r>
        <w:rPr>
          <w:rFonts w:hint="eastAsia" w:ascii="宋体" w:hAnsi="宋体" w:cs="宋体"/>
          <w:sz w:val="21"/>
          <w:szCs w:val="21"/>
        </w:rPr>
        <w:t>在撤消授权的书面通知以前，本授权书一直有效。被授权人在授权书有效期内签署的所有文件不因授权的撤消而失效。</w:t>
      </w:r>
    </w:p>
    <w:p>
      <w:pPr>
        <w:tabs>
          <w:tab w:val="left" w:pos="6300"/>
        </w:tabs>
        <w:snapToGrid w:val="0"/>
        <w:spacing w:line="400" w:lineRule="exact"/>
        <w:ind w:firstLine="570"/>
        <w:rPr>
          <w:rFonts w:ascii="宋体" w:hAnsi="宋体" w:cs="宋体"/>
          <w:sz w:val="21"/>
          <w:szCs w:val="21"/>
        </w:rPr>
      </w:pPr>
    </w:p>
    <w:p>
      <w:pPr>
        <w:tabs>
          <w:tab w:val="left" w:pos="6300"/>
        </w:tabs>
        <w:snapToGrid w:val="0"/>
        <w:spacing w:line="400" w:lineRule="exact"/>
        <w:ind w:firstLine="570"/>
        <w:rPr>
          <w:rFonts w:ascii="宋体" w:hAnsi="宋体" w:cs="宋体"/>
          <w:sz w:val="21"/>
          <w:szCs w:val="21"/>
        </w:rPr>
      </w:pPr>
    </w:p>
    <w:p>
      <w:pPr>
        <w:tabs>
          <w:tab w:val="left" w:pos="6300"/>
        </w:tabs>
        <w:snapToGrid w:val="0"/>
        <w:spacing w:line="400" w:lineRule="exact"/>
        <w:ind w:firstLine="570"/>
        <w:rPr>
          <w:rFonts w:ascii="宋体" w:hAnsi="宋体" w:cs="宋体"/>
          <w:sz w:val="21"/>
          <w:szCs w:val="21"/>
        </w:rPr>
      </w:pPr>
      <w:r>
        <w:rPr>
          <w:rFonts w:hint="eastAsia" w:ascii="宋体" w:hAnsi="宋体" w:cs="宋体"/>
          <w:sz w:val="21"/>
          <w:szCs w:val="21"/>
        </w:rPr>
        <w:t>被授权人：                                 供应商法定代表人：</w:t>
      </w:r>
    </w:p>
    <w:p>
      <w:pPr>
        <w:tabs>
          <w:tab w:val="left" w:pos="6300"/>
        </w:tabs>
        <w:snapToGrid w:val="0"/>
        <w:spacing w:line="400" w:lineRule="exact"/>
        <w:ind w:firstLine="570"/>
        <w:rPr>
          <w:rFonts w:ascii="宋体" w:hAnsi="宋体" w:cs="宋体"/>
          <w:sz w:val="21"/>
          <w:szCs w:val="21"/>
        </w:rPr>
      </w:pPr>
      <w:r>
        <w:rPr>
          <w:rFonts w:hint="eastAsia" w:ascii="宋体" w:hAnsi="宋体" w:cs="宋体"/>
          <w:sz w:val="21"/>
          <w:szCs w:val="21"/>
        </w:rPr>
        <w:t>（签字或盖章）                                （签字或盖章）</w:t>
      </w:r>
    </w:p>
    <w:p>
      <w:pPr>
        <w:tabs>
          <w:tab w:val="left" w:pos="6300"/>
        </w:tabs>
        <w:snapToGrid w:val="0"/>
        <w:spacing w:line="400" w:lineRule="exact"/>
        <w:ind w:firstLine="570"/>
        <w:rPr>
          <w:rFonts w:ascii="宋体" w:hAnsi="宋体" w:cs="宋体"/>
          <w:sz w:val="21"/>
          <w:szCs w:val="21"/>
        </w:rPr>
      </w:pPr>
    </w:p>
    <w:p>
      <w:pPr>
        <w:tabs>
          <w:tab w:val="left" w:pos="6300"/>
        </w:tabs>
        <w:snapToGrid w:val="0"/>
        <w:spacing w:line="400" w:lineRule="exact"/>
        <w:ind w:firstLine="570"/>
        <w:rPr>
          <w:rFonts w:ascii="宋体" w:hAnsi="宋体" w:cs="宋体"/>
          <w:sz w:val="21"/>
          <w:szCs w:val="21"/>
        </w:rPr>
      </w:pPr>
    </w:p>
    <w:p>
      <w:pPr>
        <w:tabs>
          <w:tab w:val="left" w:pos="6300"/>
        </w:tabs>
        <w:snapToGrid w:val="0"/>
        <w:spacing w:line="400" w:lineRule="exact"/>
        <w:ind w:firstLine="570"/>
        <w:rPr>
          <w:rFonts w:ascii="宋体" w:hAnsi="宋体" w:cs="宋体"/>
          <w:sz w:val="21"/>
          <w:szCs w:val="21"/>
        </w:rPr>
      </w:pPr>
      <w:r>
        <w:rPr>
          <w:rFonts w:hint="eastAsia" w:ascii="宋体" w:hAnsi="宋体" w:cs="宋体"/>
          <w:sz w:val="21"/>
          <w:szCs w:val="21"/>
        </w:rPr>
        <w:t>（附：被授权人身份证正反面复印件）</w:t>
      </w:r>
    </w:p>
    <w:p>
      <w:pPr>
        <w:tabs>
          <w:tab w:val="left" w:pos="6300"/>
        </w:tabs>
        <w:snapToGrid w:val="0"/>
        <w:spacing w:line="400" w:lineRule="exact"/>
        <w:ind w:firstLine="570"/>
        <w:rPr>
          <w:rFonts w:ascii="宋体" w:hAnsi="宋体" w:cs="宋体"/>
          <w:sz w:val="21"/>
          <w:szCs w:val="21"/>
        </w:rPr>
      </w:pPr>
      <w:r>
        <w:rPr>
          <w:rFonts w:hint="eastAsia" w:ascii="宋体" w:hAnsi="宋体" w:cs="宋体"/>
          <w:sz w:val="21"/>
          <w:szCs w:val="21"/>
        </w:rPr>
        <w:t xml:space="preserve">                                          </w:t>
      </w:r>
    </w:p>
    <w:p>
      <w:pPr>
        <w:tabs>
          <w:tab w:val="left" w:pos="6300"/>
        </w:tabs>
        <w:snapToGrid w:val="0"/>
        <w:spacing w:line="400" w:lineRule="exact"/>
        <w:ind w:firstLine="570"/>
        <w:rPr>
          <w:rFonts w:ascii="宋体" w:hAnsi="宋体" w:cs="宋体"/>
          <w:sz w:val="21"/>
          <w:szCs w:val="21"/>
        </w:rPr>
      </w:pPr>
    </w:p>
    <w:p>
      <w:pPr>
        <w:tabs>
          <w:tab w:val="left" w:pos="6300"/>
        </w:tabs>
        <w:snapToGrid w:val="0"/>
        <w:spacing w:line="400" w:lineRule="exact"/>
        <w:ind w:firstLine="570"/>
        <w:rPr>
          <w:rFonts w:ascii="宋体" w:hAnsi="宋体" w:cs="宋体"/>
          <w:sz w:val="21"/>
          <w:szCs w:val="21"/>
        </w:rPr>
      </w:pPr>
    </w:p>
    <w:p>
      <w:pPr>
        <w:tabs>
          <w:tab w:val="left" w:pos="6300"/>
        </w:tabs>
        <w:snapToGrid w:val="0"/>
        <w:spacing w:line="400" w:lineRule="exact"/>
        <w:ind w:right="480" w:firstLine="570"/>
        <w:jc w:val="right"/>
        <w:rPr>
          <w:rFonts w:ascii="宋体" w:hAnsi="宋体" w:cs="宋体"/>
          <w:sz w:val="21"/>
          <w:szCs w:val="21"/>
        </w:rPr>
      </w:pPr>
      <w:r>
        <w:rPr>
          <w:rFonts w:hint="eastAsia" w:ascii="宋体" w:hAnsi="宋体" w:cs="宋体"/>
          <w:sz w:val="21"/>
          <w:szCs w:val="21"/>
        </w:rPr>
        <w:t>（供应商公章）</w:t>
      </w:r>
    </w:p>
    <w:p>
      <w:pPr>
        <w:tabs>
          <w:tab w:val="left" w:pos="6300"/>
        </w:tabs>
        <w:snapToGrid w:val="0"/>
        <w:spacing w:line="400" w:lineRule="exact"/>
        <w:ind w:right="480" w:firstLine="570"/>
        <w:jc w:val="right"/>
        <w:rPr>
          <w:rFonts w:ascii="宋体" w:hAnsi="宋体" w:cs="宋体"/>
          <w:sz w:val="21"/>
          <w:szCs w:val="21"/>
        </w:rPr>
      </w:pPr>
      <w:r>
        <w:rPr>
          <w:rFonts w:hint="eastAsia" w:ascii="宋体" w:hAnsi="宋体" w:cs="宋体"/>
          <w:sz w:val="21"/>
          <w:szCs w:val="21"/>
        </w:rPr>
        <w:t>年   月   日</w:t>
      </w:r>
    </w:p>
    <w:p>
      <w:pPr>
        <w:tabs>
          <w:tab w:val="left" w:pos="6300"/>
        </w:tabs>
        <w:snapToGrid w:val="0"/>
        <w:spacing w:line="400" w:lineRule="exact"/>
        <w:ind w:right="480" w:firstLine="570"/>
        <w:jc w:val="right"/>
        <w:rPr>
          <w:rFonts w:ascii="宋体" w:hAnsi="宋体" w:cs="宋体"/>
          <w:sz w:val="21"/>
          <w:szCs w:val="21"/>
        </w:rPr>
      </w:pPr>
    </w:p>
    <w:p>
      <w:pPr>
        <w:tabs>
          <w:tab w:val="left" w:pos="6300"/>
        </w:tabs>
        <w:snapToGrid w:val="0"/>
        <w:spacing w:line="400" w:lineRule="exact"/>
        <w:ind w:right="480" w:firstLine="570"/>
        <w:jc w:val="right"/>
        <w:rPr>
          <w:rFonts w:ascii="宋体" w:hAnsi="宋体" w:cs="宋体"/>
          <w:sz w:val="21"/>
          <w:szCs w:val="21"/>
        </w:rPr>
      </w:pPr>
    </w:p>
    <w:p>
      <w:pPr>
        <w:tabs>
          <w:tab w:val="left" w:pos="6300"/>
        </w:tabs>
        <w:snapToGrid w:val="0"/>
        <w:spacing w:line="400" w:lineRule="exact"/>
        <w:ind w:right="480" w:firstLine="570"/>
        <w:jc w:val="left"/>
        <w:rPr>
          <w:rFonts w:ascii="宋体" w:hAnsi="宋体" w:cs="宋体"/>
          <w:sz w:val="21"/>
          <w:szCs w:val="21"/>
        </w:rPr>
      </w:pPr>
    </w:p>
    <w:p>
      <w:pPr>
        <w:tabs>
          <w:tab w:val="left" w:pos="6300"/>
        </w:tabs>
        <w:snapToGrid w:val="0"/>
        <w:spacing w:line="400" w:lineRule="exact"/>
        <w:ind w:firstLine="420" w:firstLineChars="200"/>
        <w:rPr>
          <w:rFonts w:ascii="宋体" w:hAnsi="宋体" w:cs="宋体"/>
          <w:sz w:val="21"/>
          <w:szCs w:val="21"/>
        </w:rPr>
      </w:pPr>
      <w:r>
        <w:rPr>
          <w:rFonts w:hint="eastAsia" w:ascii="宋体" w:hAnsi="宋体" w:cs="宋体"/>
          <w:sz w:val="21"/>
          <w:szCs w:val="21"/>
        </w:rPr>
        <w:br w:type="column"/>
      </w:r>
      <w:r>
        <w:rPr>
          <w:rFonts w:hint="eastAsia" w:ascii="宋体" w:hAnsi="宋体" w:cs="宋体"/>
          <w:sz w:val="21"/>
          <w:szCs w:val="21"/>
        </w:rPr>
        <w:t>（五）上一年度财务会计报表复印件（资产负债表、利润表），本年度新成立的公司提供递交响应文件截止时间前一个月的财务报表复印件（新成立公司不足一个月的除外）</w:t>
      </w:r>
    </w:p>
    <w:p>
      <w:pPr>
        <w:tabs>
          <w:tab w:val="left" w:pos="6300"/>
        </w:tabs>
        <w:snapToGrid w:val="0"/>
        <w:spacing w:line="400" w:lineRule="exact"/>
        <w:rPr>
          <w:rFonts w:ascii="宋体" w:hAnsi="宋体" w:cs="宋体"/>
          <w:sz w:val="21"/>
          <w:szCs w:val="21"/>
        </w:rPr>
      </w:pPr>
    </w:p>
    <w:p>
      <w:pPr>
        <w:tabs>
          <w:tab w:val="left" w:pos="6300"/>
        </w:tabs>
        <w:snapToGrid w:val="0"/>
        <w:spacing w:line="400" w:lineRule="exact"/>
        <w:ind w:firstLine="420" w:firstLineChars="200"/>
        <w:jc w:val="left"/>
        <w:rPr>
          <w:rFonts w:ascii="宋体" w:hAnsi="宋体" w:cs="宋体"/>
          <w:sz w:val="21"/>
          <w:szCs w:val="21"/>
        </w:rPr>
      </w:pPr>
      <w:r>
        <w:rPr>
          <w:rFonts w:hint="eastAsia" w:ascii="宋体" w:hAnsi="宋体" w:cs="宋体"/>
          <w:sz w:val="21"/>
          <w:szCs w:val="21"/>
        </w:rPr>
        <w:br w:type="page"/>
      </w:r>
      <w:r>
        <w:rPr>
          <w:rFonts w:hint="eastAsia" w:ascii="宋体" w:hAnsi="宋体" w:cs="宋体"/>
          <w:sz w:val="21"/>
          <w:szCs w:val="21"/>
        </w:rPr>
        <w:t>（六）诚信声明（格式）</w:t>
      </w:r>
    </w:p>
    <w:p>
      <w:pPr>
        <w:tabs>
          <w:tab w:val="left" w:pos="6300"/>
        </w:tabs>
        <w:snapToGrid w:val="0"/>
        <w:spacing w:line="400" w:lineRule="exact"/>
        <w:jc w:val="left"/>
        <w:rPr>
          <w:rFonts w:ascii="宋体" w:hAnsi="宋体" w:cs="宋体"/>
          <w:sz w:val="21"/>
          <w:szCs w:val="21"/>
        </w:rPr>
      </w:pPr>
    </w:p>
    <w:p>
      <w:pPr>
        <w:tabs>
          <w:tab w:val="left" w:pos="6300"/>
        </w:tabs>
        <w:snapToGrid w:val="0"/>
        <w:spacing w:line="400" w:lineRule="exact"/>
        <w:jc w:val="left"/>
        <w:rPr>
          <w:rFonts w:ascii="宋体" w:hAnsi="宋体" w:cs="宋体"/>
          <w:sz w:val="21"/>
          <w:szCs w:val="21"/>
        </w:rPr>
      </w:pPr>
    </w:p>
    <w:p>
      <w:pPr>
        <w:tabs>
          <w:tab w:val="left" w:pos="6300"/>
        </w:tabs>
        <w:snapToGrid w:val="0"/>
        <w:spacing w:line="400" w:lineRule="exact"/>
        <w:jc w:val="center"/>
        <w:rPr>
          <w:rFonts w:ascii="宋体" w:hAnsi="宋体" w:cs="宋体"/>
          <w:sz w:val="21"/>
          <w:szCs w:val="21"/>
        </w:rPr>
      </w:pPr>
      <w:r>
        <w:rPr>
          <w:rFonts w:hint="eastAsia" w:ascii="宋体" w:hAnsi="宋体" w:cs="宋体"/>
          <w:b/>
          <w:sz w:val="36"/>
          <w:szCs w:val="36"/>
        </w:rPr>
        <w:t>诚信声明</w:t>
      </w:r>
    </w:p>
    <w:p>
      <w:pPr>
        <w:tabs>
          <w:tab w:val="left" w:pos="6300"/>
        </w:tabs>
        <w:snapToGrid w:val="0"/>
        <w:spacing w:line="400" w:lineRule="exact"/>
        <w:ind w:firstLine="570"/>
        <w:rPr>
          <w:rFonts w:ascii="宋体" w:hAnsi="宋体" w:cs="宋体"/>
          <w:sz w:val="21"/>
          <w:szCs w:val="21"/>
        </w:rPr>
      </w:pPr>
    </w:p>
    <w:p>
      <w:pPr>
        <w:tabs>
          <w:tab w:val="left" w:pos="6300"/>
        </w:tabs>
        <w:snapToGrid w:val="0"/>
        <w:spacing w:line="400" w:lineRule="exact"/>
        <w:ind w:firstLine="420" w:firstLineChars="200"/>
        <w:rPr>
          <w:rFonts w:ascii="宋体" w:hAnsi="宋体" w:cs="宋体"/>
          <w:sz w:val="21"/>
          <w:szCs w:val="21"/>
        </w:rPr>
      </w:pPr>
      <w:r>
        <w:rPr>
          <w:rFonts w:hint="eastAsia" w:ascii="宋体" w:hAnsi="宋体" w:cs="宋体"/>
          <w:sz w:val="21"/>
          <w:szCs w:val="21"/>
        </w:rPr>
        <w:t>项目名称：</w:t>
      </w:r>
      <w:r>
        <w:rPr>
          <w:rFonts w:hint="eastAsia" w:ascii="宋体" w:hAnsi="宋体" w:cs="宋体"/>
          <w:sz w:val="21"/>
          <w:szCs w:val="21"/>
          <w:u w:val="single"/>
        </w:rPr>
        <w:t xml:space="preserve">                                                </w:t>
      </w:r>
    </w:p>
    <w:p>
      <w:pPr>
        <w:tabs>
          <w:tab w:val="left" w:pos="6300"/>
        </w:tabs>
        <w:snapToGrid w:val="0"/>
        <w:spacing w:line="400" w:lineRule="exact"/>
        <w:ind w:firstLine="570"/>
        <w:rPr>
          <w:rFonts w:ascii="宋体" w:hAnsi="宋体" w:cs="宋体"/>
          <w:sz w:val="21"/>
          <w:szCs w:val="21"/>
        </w:rPr>
      </w:pPr>
    </w:p>
    <w:p>
      <w:pPr>
        <w:tabs>
          <w:tab w:val="left" w:pos="6300"/>
        </w:tabs>
        <w:snapToGrid w:val="0"/>
        <w:spacing w:line="400" w:lineRule="exact"/>
        <w:ind w:firstLine="420" w:firstLineChars="200"/>
        <w:rPr>
          <w:rFonts w:ascii="宋体" w:hAnsi="宋体" w:cs="宋体"/>
          <w:sz w:val="21"/>
          <w:szCs w:val="21"/>
        </w:rPr>
      </w:pPr>
      <w:r>
        <w:rPr>
          <w:rFonts w:hint="eastAsia" w:ascii="宋体" w:hAnsi="宋体" w:cs="宋体"/>
          <w:sz w:val="21"/>
          <w:szCs w:val="21"/>
        </w:rPr>
        <w:t>致：</w:t>
      </w:r>
      <w:r>
        <w:rPr>
          <w:rFonts w:hint="eastAsia" w:ascii="宋体" w:hAnsi="宋体" w:cs="宋体"/>
          <w:sz w:val="21"/>
          <w:szCs w:val="21"/>
          <w:u w:val="single"/>
        </w:rPr>
        <w:t xml:space="preserve">                   </w:t>
      </w:r>
      <w:r>
        <w:rPr>
          <w:rFonts w:hint="eastAsia" w:ascii="宋体" w:hAnsi="宋体" w:cs="宋体"/>
          <w:sz w:val="21"/>
          <w:szCs w:val="21"/>
        </w:rPr>
        <w:t>（采购单位名称）：</w:t>
      </w:r>
    </w:p>
    <w:p>
      <w:pPr>
        <w:tabs>
          <w:tab w:val="left" w:pos="6300"/>
        </w:tabs>
        <w:snapToGrid w:val="0"/>
        <w:spacing w:line="400" w:lineRule="exact"/>
        <w:ind w:firstLine="420" w:firstLineChars="200"/>
        <w:rPr>
          <w:rFonts w:ascii="宋体" w:hAnsi="宋体" w:cs="宋体"/>
          <w:sz w:val="21"/>
          <w:szCs w:val="21"/>
        </w:rPr>
      </w:pPr>
      <w:r>
        <w:rPr>
          <w:rFonts w:hint="eastAsia" w:ascii="宋体" w:hAnsi="宋体" w:cs="宋体"/>
          <w:sz w:val="21"/>
          <w:szCs w:val="21"/>
          <w:u w:val="single"/>
        </w:rPr>
        <w:t xml:space="preserve">                      </w:t>
      </w:r>
      <w:r>
        <w:rPr>
          <w:rFonts w:hint="eastAsia" w:ascii="宋体" w:hAnsi="宋体" w:cs="宋体"/>
          <w:sz w:val="21"/>
          <w:szCs w:val="21"/>
        </w:rPr>
        <w:t>（供应商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我方对以上声明负全部法律责任。</w:t>
      </w:r>
    </w:p>
    <w:p>
      <w:pPr>
        <w:tabs>
          <w:tab w:val="left" w:pos="6300"/>
        </w:tabs>
        <w:snapToGrid w:val="0"/>
        <w:spacing w:line="400" w:lineRule="exact"/>
        <w:ind w:firstLine="420" w:firstLineChars="200"/>
        <w:rPr>
          <w:rFonts w:ascii="宋体" w:hAnsi="宋体" w:cs="宋体"/>
          <w:sz w:val="21"/>
          <w:szCs w:val="21"/>
        </w:rPr>
      </w:pPr>
      <w:r>
        <w:rPr>
          <w:rFonts w:hint="eastAsia" w:ascii="宋体" w:hAnsi="宋体" w:cs="宋体"/>
          <w:sz w:val="21"/>
          <w:szCs w:val="21"/>
        </w:rPr>
        <w:t>特此声明。</w:t>
      </w:r>
    </w:p>
    <w:p>
      <w:pPr>
        <w:tabs>
          <w:tab w:val="left" w:pos="6300"/>
        </w:tabs>
        <w:snapToGrid w:val="0"/>
        <w:spacing w:line="400" w:lineRule="exact"/>
        <w:ind w:firstLine="570"/>
        <w:rPr>
          <w:rFonts w:ascii="宋体" w:hAnsi="宋体" w:cs="宋体"/>
          <w:sz w:val="21"/>
          <w:szCs w:val="21"/>
        </w:rPr>
      </w:pPr>
    </w:p>
    <w:p>
      <w:pPr>
        <w:tabs>
          <w:tab w:val="left" w:pos="6300"/>
        </w:tabs>
        <w:snapToGrid w:val="0"/>
        <w:spacing w:line="400" w:lineRule="exact"/>
        <w:ind w:firstLine="570"/>
        <w:rPr>
          <w:rFonts w:ascii="宋体" w:hAnsi="宋体" w:cs="宋体"/>
          <w:sz w:val="21"/>
          <w:szCs w:val="21"/>
        </w:rPr>
      </w:pPr>
    </w:p>
    <w:p>
      <w:pPr>
        <w:tabs>
          <w:tab w:val="left" w:pos="6300"/>
        </w:tabs>
        <w:snapToGrid w:val="0"/>
        <w:spacing w:line="400" w:lineRule="exact"/>
        <w:ind w:firstLine="570"/>
        <w:rPr>
          <w:rFonts w:ascii="宋体" w:hAnsi="宋体" w:cs="宋体"/>
          <w:sz w:val="21"/>
          <w:szCs w:val="21"/>
        </w:rPr>
      </w:pPr>
    </w:p>
    <w:p>
      <w:pPr>
        <w:tabs>
          <w:tab w:val="left" w:pos="6300"/>
        </w:tabs>
        <w:snapToGrid w:val="0"/>
        <w:spacing w:line="400" w:lineRule="exact"/>
        <w:ind w:right="424" w:firstLine="570"/>
        <w:jc w:val="right"/>
        <w:rPr>
          <w:rFonts w:ascii="宋体" w:hAnsi="宋体" w:cs="宋体"/>
          <w:sz w:val="21"/>
          <w:szCs w:val="21"/>
        </w:rPr>
      </w:pPr>
      <w:r>
        <w:rPr>
          <w:rFonts w:hint="eastAsia" w:ascii="宋体" w:hAnsi="宋体" w:cs="宋体"/>
          <w:sz w:val="21"/>
          <w:szCs w:val="21"/>
        </w:rPr>
        <w:t>（供应商公章）</w:t>
      </w:r>
    </w:p>
    <w:p>
      <w:pPr>
        <w:tabs>
          <w:tab w:val="left" w:pos="6300"/>
        </w:tabs>
        <w:snapToGrid w:val="0"/>
        <w:spacing w:line="400" w:lineRule="exact"/>
        <w:ind w:right="480" w:firstLine="570"/>
        <w:jc w:val="right"/>
        <w:rPr>
          <w:rFonts w:ascii="宋体" w:hAnsi="宋体" w:cs="宋体"/>
          <w:sz w:val="21"/>
          <w:szCs w:val="21"/>
        </w:rPr>
      </w:pPr>
      <w:r>
        <w:rPr>
          <w:rFonts w:hint="eastAsia" w:ascii="宋体" w:hAnsi="宋体" w:cs="宋体"/>
          <w:sz w:val="21"/>
          <w:szCs w:val="21"/>
        </w:rPr>
        <w:t>年   月   日</w:t>
      </w:r>
    </w:p>
    <w:p>
      <w:pPr>
        <w:snapToGrid w:val="0"/>
        <w:spacing w:line="400" w:lineRule="exact"/>
        <w:ind w:firstLine="420" w:firstLineChars="200"/>
        <w:rPr>
          <w:rFonts w:ascii="宋体" w:hAnsi="宋体" w:cs="宋体"/>
          <w:sz w:val="21"/>
          <w:szCs w:val="21"/>
        </w:rPr>
      </w:pPr>
      <w:r>
        <w:rPr>
          <w:rFonts w:hint="eastAsia" w:ascii="宋体" w:hAnsi="宋体" w:cs="宋体"/>
          <w:sz w:val="21"/>
          <w:szCs w:val="21"/>
        </w:rPr>
        <w:br w:type="page"/>
      </w:r>
      <w:r>
        <w:rPr>
          <w:rFonts w:hint="eastAsia" w:ascii="宋体" w:hAnsi="宋体" w:cs="宋体"/>
          <w:sz w:val="21"/>
          <w:szCs w:val="21"/>
        </w:rPr>
        <w:t>（七）税务登记证（副本）复印件和社会保险缴纳证明材料（投标前三个</w:t>
      </w:r>
      <w:r>
        <w:rPr>
          <w:rFonts w:ascii="宋体" w:hAnsi="宋体" w:cs="宋体"/>
          <w:sz w:val="21"/>
          <w:szCs w:val="21"/>
        </w:rPr>
        <w:t>月</w:t>
      </w:r>
      <w:r>
        <w:rPr>
          <w:rFonts w:hint="eastAsia" w:ascii="宋体" w:hAnsi="宋体" w:cs="宋体"/>
          <w:sz w:val="21"/>
          <w:szCs w:val="21"/>
        </w:rPr>
        <w:t>内缴纳税收的凭据复印件；投标前三个</w:t>
      </w:r>
      <w:r>
        <w:rPr>
          <w:rFonts w:ascii="宋体" w:hAnsi="宋体" w:cs="宋体"/>
          <w:sz w:val="21"/>
          <w:szCs w:val="21"/>
        </w:rPr>
        <w:t>月</w:t>
      </w:r>
      <w:r>
        <w:rPr>
          <w:rFonts w:hint="eastAsia" w:ascii="宋体" w:hAnsi="宋体" w:cs="宋体"/>
          <w:sz w:val="21"/>
          <w:szCs w:val="21"/>
        </w:rPr>
        <w:t>内缴纳社会保险的凭据复印件）。</w:t>
      </w:r>
    </w:p>
    <w:p>
      <w:pPr>
        <w:tabs>
          <w:tab w:val="left" w:pos="6300"/>
        </w:tabs>
        <w:snapToGrid w:val="0"/>
        <w:spacing w:line="400" w:lineRule="exact"/>
        <w:ind w:firstLine="420" w:firstLineChars="200"/>
        <w:rPr>
          <w:rFonts w:ascii="宋体" w:hAnsi="宋体" w:cs="宋体"/>
          <w:sz w:val="21"/>
          <w:szCs w:val="21"/>
        </w:rPr>
      </w:pPr>
      <w:r>
        <w:rPr>
          <w:rFonts w:hint="eastAsia" w:ascii="宋体" w:hAnsi="宋体" w:cs="宋体"/>
          <w:sz w:val="21"/>
          <w:szCs w:val="21"/>
        </w:rPr>
        <w:t>（八）信用中国网站及中国政府采购网查询结果（查询时间为本项目采购公告发布之日起至递交响应文件截止时间前）</w:t>
      </w:r>
    </w:p>
    <w:p>
      <w:pPr>
        <w:tabs>
          <w:tab w:val="left" w:pos="6300"/>
        </w:tabs>
        <w:snapToGrid w:val="0"/>
        <w:spacing w:line="400" w:lineRule="exact"/>
        <w:ind w:firstLine="420" w:firstLineChars="200"/>
        <w:rPr>
          <w:rFonts w:ascii="宋体" w:hAnsi="宋体" w:cs="宋体"/>
          <w:sz w:val="21"/>
          <w:szCs w:val="21"/>
        </w:rPr>
      </w:pPr>
      <w:r>
        <w:rPr>
          <w:rFonts w:hint="eastAsia" w:ascii="宋体" w:hAnsi="宋体" w:cs="宋体"/>
          <w:sz w:val="21"/>
          <w:szCs w:val="21"/>
        </w:rPr>
        <w:t>1. 信用中国网站（</w:t>
      </w:r>
      <w:r>
        <w:fldChar w:fldCharType="begin"/>
      </w:r>
      <w:r>
        <w:instrText xml:space="preserve"> HYPERLINK "http://www.creditchina.gov.cn" </w:instrText>
      </w:r>
      <w:r>
        <w:fldChar w:fldCharType="separate"/>
      </w:r>
      <w:r>
        <w:rPr>
          <w:rStyle w:val="63"/>
          <w:rFonts w:hint="eastAsia" w:ascii="宋体" w:hAnsi="宋体" w:cs="宋体"/>
          <w:color w:val="auto"/>
          <w:sz w:val="21"/>
          <w:szCs w:val="21"/>
        </w:rPr>
        <w:t>www.creditchina.gov.cn</w:t>
      </w:r>
      <w:r>
        <w:rPr>
          <w:rStyle w:val="63"/>
          <w:rFonts w:hint="eastAsia" w:ascii="宋体" w:hAnsi="宋体" w:cs="宋体"/>
          <w:color w:val="auto"/>
          <w:sz w:val="21"/>
          <w:szCs w:val="21"/>
        </w:rPr>
        <w:fldChar w:fldCharType="end"/>
      </w:r>
      <w:r>
        <w:rPr>
          <w:rFonts w:hint="eastAsia" w:ascii="宋体" w:hAnsi="宋体" w:cs="宋体"/>
          <w:sz w:val="21"/>
          <w:szCs w:val="21"/>
        </w:rPr>
        <w:t>）查询结果（提供查询结果网页打印件并加盖供应商公章）</w:t>
      </w:r>
    </w:p>
    <w:p>
      <w:pPr>
        <w:tabs>
          <w:tab w:val="left" w:pos="6300"/>
        </w:tabs>
        <w:snapToGrid w:val="0"/>
        <w:spacing w:line="400" w:lineRule="exact"/>
        <w:ind w:firstLine="420" w:firstLineChars="200"/>
        <w:rPr>
          <w:rFonts w:ascii="宋体" w:hAnsi="宋体" w:cs="宋体"/>
          <w:sz w:val="21"/>
          <w:szCs w:val="21"/>
        </w:rPr>
      </w:pPr>
      <w:r>
        <w:rPr>
          <w:rFonts w:hint="eastAsia" w:ascii="宋体" w:hAnsi="宋体" w:cs="宋体"/>
          <w:sz w:val="21"/>
          <w:szCs w:val="21"/>
        </w:rPr>
        <w:t>1.1“信用信息”查询结果；</w:t>
      </w:r>
    </w:p>
    <w:p>
      <w:pPr>
        <w:tabs>
          <w:tab w:val="left" w:pos="6300"/>
        </w:tabs>
        <w:snapToGrid w:val="0"/>
        <w:spacing w:line="400" w:lineRule="exact"/>
        <w:ind w:firstLine="420" w:firstLineChars="200"/>
        <w:rPr>
          <w:rFonts w:ascii="宋体" w:hAnsi="宋体" w:cs="宋体"/>
          <w:sz w:val="21"/>
          <w:szCs w:val="21"/>
        </w:rPr>
      </w:pPr>
      <w:r>
        <w:rPr>
          <w:rFonts w:hint="eastAsia" w:ascii="宋体" w:hAnsi="宋体" w:cs="宋体"/>
          <w:sz w:val="21"/>
          <w:szCs w:val="21"/>
        </w:rPr>
        <w:t>1.2“失信被执行人”查询结果；</w:t>
      </w:r>
    </w:p>
    <w:p>
      <w:pPr>
        <w:tabs>
          <w:tab w:val="left" w:pos="6300"/>
        </w:tabs>
        <w:snapToGrid w:val="0"/>
        <w:spacing w:line="400" w:lineRule="exact"/>
        <w:ind w:firstLine="420" w:firstLineChars="200"/>
        <w:rPr>
          <w:rFonts w:ascii="宋体" w:hAnsi="宋体" w:cs="宋体"/>
          <w:sz w:val="21"/>
          <w:szCs w:val="21"/>
        </w:rPr>
      </w:pPr>
      <w:r>
        <w:rPr>
          <w:rFonts w:hint="eastAsia" w:ascii="宋体" w:hAnsi="宋体" w:cs="宋体"/>
          <w:sz w:val="21"/>
          <w:szCs w:val="21"/>
        </w:rPr>
        <w:t>1.3“重大税收违法案件当事人名单”查询结果；</w:t>
      </w:r>
    </w:p>
    <w:p>
      <w:pPr>
        <w:tabs>
          <w:tab w:val="left" w:pos="6300"/>
        </w:tabs>
        <w:snapToGrid w:val="0"/>
        <w:spacing w:line="400" w:lineRule="exact"/>
        <w:ind w:firstLine="420" w:firstLineChars="200"/>
        <w:rPr>
          <w:rFonts w:ascii="宋体" w:hAnsi="宋体" w:cs="宋体"/>
          <w:sz w:val="21"/>
          <w:szCs w:val="21"/>
        </w:rPr>
      </w:pPr>
      <w:r>
        <w:rPr>
          <w:rFonts w:hint="eastAsia" w:ascii="宋体" w:hAnsi="宋体" w:cs="宋体"/>
          <w:sz w:val="21"/>
          <w:szCs w:val="21"/>
        </w:rPr>
        <w:t>1.4“政府行政许可与行政处罚”中“行政处罚”的查询结果。</w:t>
      </w:r>
    </w:p>
    <w:p>
      <w:pPr>
        <w:tabs>
          <w:tab w:val="left" w:pos="6300"/>
        </w:tabs>
        <w:snapToGrid w:val="0"/>
        <w:spacing w:line="400" w:lineRule="exact"/>
        <w:ind w:firstLine="420" w:firstLineChars="200"/>
        <w:rPr>
          <w:rFonts w:ascii="宋体" w:hAnsi="宋体" w:cs="宋体"/>
          <w:sz w:val="21"/>
          <w:szCs w:val="21"/>
        </w:rPr>
      </w:pPr>
      <w:r>
        <w:rPr>
          <w:rFonts w:hint="eastAsia" w:ascii="宋体" w:hAnsi="宋体" w:cs="宋体"/>
          <w:sz w:val="21"/>
          <w:szCs w:val="21"/>
        </w:rPr>
        <w:t>2. 中国政府采购网（</w:t>
      </w:r>
      <w:r>
        <w:fldChar w:fldCharType="begin"/>
      </w:r>
      <w:r>
        <w:instrText xml:space="preserve"> HYPERLINK "http://www.ccgp.gov.cn" </w:instrText>
      </w:r>
      <w:r>
        <w:fldChar w:fldCharType="separate"/>
      </w:r>
      <w:r>
        <w:rPr>
          <w:rStyle w:val="63"/>
          <w:rFonts w:hint="eastAsia" w:ascii="宋体" w:hAnsi="宋体" w:cs="宋体"/>
          <w:color w:val="auto"/>
          <w:sz w:val="21"/>
          <w:szCs w:val="21"/>
        </w:rPr>
        <w:t>www.ccgp.gov.cn</w:t>
      </w:r>
      <w:r>
        <w:rPr>
          <w:rStyle w:val="63"/>
          <w:rFonts w:hint="eastAsia" w:ascii="宋体" w:hAnsi="宋体" w:cs="宋体"/>
          <w:color w:val="auto"/>
          <w:sz w:val="21"/>
          <w:szCs w:val="21"/>
        </w:rPr>
        <w:fldChar w:fldCharType="end"/>
      </w:r>
      <w:r>
        <w:rPr>
          <w:rFonts w:hint="eastAsia" w:ascii="宋体" w:hAnsi="宋体" w:cs="宋体"/>
          <w:sz w:val="21"/>
          <w:szCs w:val="21"/>
        </w:rPr>
        <w:t>）（提供查询结果网页打印件并加盖供应商公章）</w:t>
      </w:r>
    </w:p>
    <w:p>
      <w:pPr>
        <w:tabs>
          <w:tab w:val="left" w:pos="6300"/>
        </w:tabs>
        <w:snapToGrid w:val="0"/>
        <w:spacing w:line="400" w:lineRule="exact"/>
        <w:ind w:firstLine="420" w:firstLineChars="200"/>
        <w:rPr>
          <w:rFonts w:ascii="宋体" w:hAnsi="宋体" w:cs="宋体"/>
          <w:sz w:val="21"/>
          <w:szCs w:val="21"/>
        </w:rPr>
      </w:pPr>
      <w:r>
        <w:rPr>
          <w:rFonts w:hint="eastAsia" w:ascii="宋体" w:hAnsi="宋体" w:cs="宋体"/>
          <w:sz w:val="21"/>
          <w:szCs w:val="21"/>
        </w:rPr>
        <w:t>“政府采购严重违法失信行为记录名单”查询结果。</w:t>
      </w:r>
    </w:p>
    <w:p>
      <w:pPr>
        <w:tabs>
          <w:tab w:val="left" w:pos="6300"/>
        </w:tabs>
        <w:snapToGrid w:val="0"/>
        <w:spacing w:line="400" w:lineRule="exact"/>
        <w:ind w:firstLine="420" w:firstLineChars="200"/>
        <w:rPr>
          <w:rFonts w:ascii="宋体" w:hAnsi="宋体" w:cs="宋体"/>
          <w:sz w:val="21"/>
          <w:szCs w:val="21"/>
        </w:rPr>
      </w:pPr>
      <w:r>
        <w:rPr>
          <w:rFonts w:hint="eastAsia" w:ascii="宋体" w:hAnsi="宋体" w:cs="宋体"/>
          <w:b/>
          <w:sz w:val="21"/>
          <w:szCs w:val="21"/>
        </w:rPr>
        <w:t>注：网页打印件应显示查询时间；若网页打印件未显示查询时间，供应商应自行标注查询时间。</w:t>
      </w:r>
    </w:p>
    <w:p>
      <w:pPr>
        <w:tabs>
          <w:tab w:val="left" w:pos="6300"/>
        </w:tabs>
        <w:snapToGrid w:val="0"/>
        <w:spacing w:line="400" w:lineRule="exact"/>
        <w:ind w:firstLine="420" w:firstLineChars="200"/>
        <w:rPr>
          <w:rFonts w:ascii="宋体" w:hAnsi="宋体" w:cs="宋体"/>
          <w:sz w:val="21"/>
          <w:szCs w:val="21"/>
        </w:rPr>
      </w:pPr>
      <w:r>
        <w:rPr>
          <w:rFonts w:hint="eastAsia" w:ascii="宋体" w:hAnsi="宋体" w:cs="宋体"/>
          <w:sz w:val="21"/>
          <w:szCs w:val="21"/>
        </w:rPr>
        <w:t>（九）特定资格条件证书或证明文件根据</w:t>
      </w:r>
      <w:r>
        <w:rPr>
          <w:rFonts w:ascii="宋体" w:hAnsi="宋体" w:cs="宋体"/>
          <w:sz w:val="21"/>
          <w:szCs w:val="21"/>
        </w:rPr>
        <w:t>文件</w:t>
      </w:r>
      <w:r>
        <w:rPr>
          <w:rFonts w:hint="eastAsia" w:ascii="宋体" w:hAnsi="宋体" w:cs="宋体"/>
          <w:sz w:val="21"/>
          <w:szCs w:val="21"/>
        </w:rPr>
        <w:t>要</w:t>
      </w:r>
      <w:r>
        <w:rPr>
          <w:rFonts w:ascii="宋体" w:hAnsi="宋体" w:cs="宋体"/>
          <w:sz w:val="21"/>
          <w:szCs w:val="21"/>
        </w:rPr>
        <w:t>求提供。</w:t>
      </w:r>
    </w:p>
    <w:p>
      <w:pPr>
        <w:tabs>
          <w:tab w:val="left" w:pos="6300"/>
        </w:tabs>
        <w:snapToGrid w:val="0"/>
        <w:spacing w:line="400" w:lineRule="exact"/>
        <w:ind w:firstLine="420" w:firstLineChars="200"/>
        <w:rPr>
          <w:rFonts w:ascii="宋体" w:hAnsi="宋体" w:cs="宋体"/>
          <w:sz w:val="21"/>
          <w:szCs w:val="21"/>
        </w:rPr>
      </w:pPr>
    </w:p>
    <w:p>
      <w:pPr>
        <w:tabs>
          <w:tab w:val="left" w:pos="6300"/>
        </w:tabs>
        <w:snapToGrid w:val="0"/>
        <w:spacing w:line="400" w:lineRule="exact"/>
        <w:ind w:firstLine="420" w:firstLineChars="200"/>
        <w:rPr>
          <w:rFonts w:ascii="宋体" w:hAnsi="宋体" w:cs="宋体"/>
          <w:sz w:val="21"/>
          <w:szCs w:val="21"/>
        </w:rPr>
      </w:pPr>
    </w:p>
    <w:p>
      <w:pPr>
        <w:tabs>
          <w:tab w:val="left" w:pos="6300"/>
        </w:tabs>
        <w:snapToGrid w:val="0"/>
        <w:spacing w:line="400" w:lineRule="exact"/>
        <w:ind w:firstLine="420" w:firstLineChars="200"/>
        <w:rPr>
          <w:rFonts w:ascii="宋体" w:hAnsi="宋体" w:cs="宋体"/>
          <w:sz w:val="21"/>
          <w:szCs w:val="21"/>
        </w:rPr>
      </w:pPr>
    </w:p>
    <w:p>
      <w:pPr>
        <w:tabs>
          <w:tab w:val="left" w:pos="6300"/>
        </w:tabs>
        <w:snapToGrid w:val="0"/>
        <w:spacing w:line="340" w:lineRule="exact"/>
        <w:ind w:firstLine="420" w:firstLineChars="200"/>
        <w:rPr>
          <w:rFonts w:ascii="宋体" w:hAnsi="宋体" w:cs="宋体"/>
          <w:sz w:val="21"/>
          <w:szCs w:val="21"/>
        </w:rPr>
      </w:pPr>
    </w:p>
    <w:p>
      <w:pPr>
        <w:tabs>
          <w:tab w:val="left" w:pos="6300"/>
        </w:tabs>
        <w:snapToGrid w:val="0"/>
        <w:spacing w:line="340" w:lineRule="exact"/>
        <w:ind w:firstLine="420" w:firstLineChars="200"/>
        <w:rPr>
          <w:rFonts w:ascii="宋体" w:hAnsi="宋体" w:cs="宋体"/>
          <w:sz w:val="21"/>
          <w:szCs w:val="21"/>
        </w:rPr>
      </w:pPr>
    </w:p>
    <w:p>
      <w:pPr>
        <w:tabs>
          <w:tab w:val="left" w:pos="6300"/>
        </w:tabs>
        <w:snapToGrid w:val="0"/>
        <w:spacing w:line="340" w:lineRule="exact"/>
        <w:ind w:firstLine="420" w:firstLineChars="200"/>
        <w:rPr>
          <w:rFonts w:ascii="宋体" w:hAnsi="宋体" w:cs="宋体"/>
          <w:sz w:val="21"/>
          <w:szCs w:val="21"/>
        </w:rPr>
      </w:pPr>
    </w:p>
    <w:p>
      <w:pPr>
        <w:tabs>
          <w:tab w:val="left" w:pos="6300"/>
        </w:tabs>
        <w:snapToGrid w:val="0"/>
        <w:spacing w:line="340" w:lineRule="exact"/>
        <w:ind w:firstLine="420" w:firstLineChars="200"/>
        <w:rPr>
          <w:rFonts w:ascii="宋体" w:hAnsi="宋体" w:cs="宋体"/>
          <w:sz w:val="21"/>
          <w:szCs w:val="21"/>
        </w:rPr>
      </w:pPr>
    </w:p>
    <w:p>
      <w:pPr>
        <w:tabs>
          <w:tab w:val="left" w:pos="6300"/>
        </w:tabs>
        <w:snapToGrid w:val="0"/>
        <w:spacing w:line="340" w:lineRule="exact"/>
        <w:ind w:firstLine="420" w:firstLineChars="200"/>
        <w:rPr>
          <w:rFonts w:ascii="宋体" w:hAnsi="宋体" w:cs="宋体"/>
          <w:sz w:val="21"/>
          <w:szCs w:val="21"/>
        </w:rPr>
      </w:pPr>
    </w:p>
    <w:p>
      <w:pPr>
        <w:tabs>
          <w:tab w:val="left" w:pos="6300"/>
        </w:tabs>
        <w:snapToGrid w:val="0"/>
        <w:spacing w:line="340" w:lineRule="exact"/>
        <w:ind w:firstLine="420" w:firstLineChars="200"/>
        <w:rPr>
          <w:rFonts w:ascii="宋体" w:hAnsi="宋体" w:cs="宋体"/>
          <w:sz w:val="21"/>
          <w:szCs w:val="21"/>
        </w:rPr>
      </w:pPr>
    </w:p>
    <w:p>
      <w:pPr>
        <w:tabs>
          <w:tab w:val="left" w:pos="6300"/>
        </w:tabs>
        <w:snapToGrid w:val="0"/>
        <w:spacing w:line="340" w:lineRule="exact"/>
        <w:ind w:firstLine="420" w:firstLineChars="200"/>
        <w:rPr>
          <w:rFonts w:ascii="宋体" w:hAnsi="宋体" w:cs="宋体"/>
          <w:sz w:val="21"/>
          <w:szCs w:val="21"/>
        </w:rPr>
      </w:pPr>
    </w:p>
    <w:p>
      <w:pPr>
        <w:tabs>
          <w:tab w:val="left" w:pos="6300"/>
        </w:tabs>
        <w:snapToGrid w:val="0"/>
        <w:spacing w:line="340" w:lineRule="exact"/>
        <w:ind w:firstLine="420" w:firstLineChars="200"/>
        <w:rPr>
          <w:rFonts w:ascii="宋体" w:hAnsi="宋体" w:cs="宋体"/>
          <w:sz w:val="21"/>
          <w:szCs w:val="21"/>
        </w:rPr>
      </w:pPr>
    </w:p>
    <w:p>
      <w:pPr>
        <w:tabs>
          <w:tab w:val="left" w:pos="6300"/>
        </w:tabs>
        <w:snapToGrid w:val="0"/>
        <w:spacing w:line="340" w:lineRule="exact"/>
        <w:ind w:firstLine="420" w:firstLineChars="200"/>
        <w:rPr>
          <w:rFonts w:ascii="宋体" w:hAnsi="宋体" w:cs="宋体"/>
          <w:sz w:val="21"/>
          <w:szCs w:val="21"/>
        </w:rPr>
      </w:pPr>
    </w:p>
    <w:p>
      <w:pPr>
        <w:tabs>
          <w:tab w:val="left" w:pos="6300"/>
        </w:tabs>
        <w:snapToGrid w:val="0"/>
        <w:spacing w:line="340" w:lineRule="exact"/>
        <w:ind w:firstLine="420" w:firstLineChars="200"/>
        <w:rPr>
          <w:rFonts w:ascii="宋体" w:hAnsi="宋体" w:cs="宋体"/>
          <w:sz w:val="21"/>
          <w:szCs w:val="21"/>
        </w:rPr>
      </w:pPr>
    </w:p>
    <w:p>
      <w:pPr>
        <w:tabs>
          <w:tab w:val="left" w:pos="6300"/>
        </w:tabs>
        <w:snapToGrid w:val="0"/>
        <w:spacing w:line="340" w:lineRule="exact"/>
        <w:ind w:firstLine="420" w:firstLineChars="200"/>
        <w:rPr>
          <w:rFonts w:ascii="宋体" w:hAnsi="宋体" w:cs="宋体"/>
          <w:sz w:val="21"/>
          <w:szCs w:val="21"/>
        </w:rPr>
      </w:pPr>
    </w:p>
    <w:p>
      <w:pPr>
        <w:tabs>
          <w:tab w:val="left" w:pos="6300"/>
        </w:tabs>
        <w:snapToGrid w:val="0"/>
        <w:spacing w:line="340" w:lineRule="exact"/>
        <w:ind w:firstLine="420" w:firstLineChars="200"/>
        <w:rPr>
          <w:rFonts w:ascii="宋体" w:hAnsi="宋体" w:cs="宋体"/>
          <w:sz w:val="21"/>
          <w:szCs w:val="21"/>
        </w:rPr>
      </w:pPr>
    </w:p>
    <w:p>
      <w:pPr>
        <w:tabs>
          <w:tab w:val="left" w:pos="6300"/>
        </w:tabs>
        <w:snapToGrid w:val="0"/>
        <w:spacing w:line="340" w:lineRule="exact"/>
        <w:ind w:firstLine="420" w:firstLineChars="200"/>
        <w:rPr>
          <w:rFonts w:ascii="宋体" w:hAnsi="宋体" w:cs="宋体"/>
          <w:sz w:val="21"/>
          <w:szCs w:val="21"/>
        </w:rPr>
      </w:pPr>
    </w:p>
    <w:p>
      <w:pPr>
        <w:tabs>
          <w:tab w:val="left" w:pos="6300"/>
        </w:tabs>
        <w:snapToGrid w:val="0"/>
        <w:spacing w:line="340" w:lineRule="exact"/>
        <w:ind w:firstLine="420" w:firstLineChars="200"/>
        <w:rPr>
          <w:rFonts w:ascii="宋体" w:hAnsi="宋体" w:cs="宋体"/>
          <w:sz w:val="21"/>
          <w:szCs w:val="21"/>
        </w:rPr>
      </w:pPr>
    </w:p>
    <w:p>
      <w:pPr>
        <w:tabs>
          <w:tab w:val="left" w:pos="6300"/>
        </w:tabs>
        <w:snapToGrid w:val="0"/>
        <w:spacing w:line="340" w:lineRule="exact"/>
        <w:ind w:firstLine="420" w:firstLineChars="200"/>
        <w:rPr>
          <w:rFonts w:ascii="宋体" w:hAnsi="宋体" w:cs="宋体"/>
          <w:sz w:val="21"/>
          <w:szCs w:val="21"/>
        </w:rPr>
      </w:pPr>
    </w:p>
    <w:p>
      <w:pPr>
        <w:tabs>
          <w:tab w:val="left" w:pos="6300"/>
        </w:tabs>
        <w:snapToGrid w:val="0"/>
        <w:spacing w:line="340" w:lineRule="exact"/>
        <w:ind w:firstLine="420" w:firstLineChars="200"/>
        <w:rPr>
          <w:rFonts w:hint="eastAsia" w:ascii="宋体" w:hAnsi="宋体" w:cs="宋体"/>
          <w:sz w:val="21"/>
          <w:szCs w:val="21"/>
        </w:rPr>
      </w:pPr>
    </w:p>
    <w:p>
      <w:pPr>
        <w:tabs>
          <w:tab w:val="left" w:pos="6300"/>
        </w:tabs>
        <w:snapToGrid w:val="0"/>
        <w:spacing w:line="340" w:lineRule="exact"/>
        <w:ind w:firstLine="420" w:firstLineChars="200"/>
        <w:rPr>
          <w:rFonts w:ascii="宋体" w:hAnsi="宋体" w:cs="宋体"/>
          <w:sz w:val="21"/>
          <w:szCs w:val="21"/>
        </w:rPr>
      </w:pPr>
    </w:p>
    <w:p>
      <w:pPr>
        <w:tabs>
          <w:tab w:val="left" w:pos="6300"/>
        </w:tabs>
        <w:snapToGrid w:val="0"/>
        <w:spacing w:line="340" w:lineRule="exact"/>
        <w:ind w:firstLine="420" w:firstLineChars="200"/>
        <w:rPr>
          <w:rFonts w:ascii="宋体" w:hAnsi="宋体" w:cs="宋体"/>
          <w:sz w:val="21"/>
          <w:szCs w:val="21"/>
        </w:rPr>
      </w:pPr>
    </w:p>
    <w:p>
      <w:pPr>
        <w:tabs>
          <w:tab w:val="left" w:pos="6300"/>
        </w:tabs>
        <w:snapToGrid w:val="0"/>
        <w:spacing w:line="340" w:lineRule="exact"/>
        <w:ind w:firstLine="420" w:firstLineChars="200"/>
        <w:rPr>
          <w:rFonts w:ascii="宋体" w:hAnsi="宋体" w:cs="宋体"/>
          <w:sz w:val="21"/>
          <w:szCs w:val="21"/>
        </w:rPr>
      </w:pPr>
    </w:p>
    <w:p>
      <w:pPr>
        <w:tabs>
          <w:tab w:val="left" w:pos="6300"/>
        </w:tabs>
        <w:snapToGrid w:val="0"/>
        <w:spacing w:line="340" w:lineRule="exact"/>
        <w:ind w:firstLine="420" w:firstLineChars="200"/>
        <w:rPr>
          <w:rFonts w:ascii="宋体" w:hAnsi="宋体" w:cs="宋体"/>
          <w:sz w:val="21"/>
          <w:szCs w:val="21"/>
        </w:rPr>
      </w:pPr>
    </w:p>
    <w:p>
      <w:pPr>
        <w:spacing w:line="400" w:lineRule="exact"/>
        <w:ind w:firstLine="420" w:firstLineChars="200"/>
        <w:rPr>
          <w:rFonts w:hint="eastAsia" w:ascii="宋体" w:hAnsi="宋体" w:cs="宋体"/>
          <w:b/>
          <w:bCs/>
          <w:sz w:val="21"/>
          <w:szCs w:val="21"/>
        </w:rPr>
      </w:pPr>
      <w:r>
        <w:rPr>
          <w:rFonts w:hint="eastAsia" w:ascii="宋体" w:hAnsi="宋体" w:cs="宋体"/>
          <w:b/>
          <w:bCs/>
          <w:sz w:val="21"/>
          <w:szCs w:val="21"/>
        </w:rPr>
        <w:t>五、其他应提供的资料（</w:t>
      </w:r>
      <w:r>
        <w:rPr>
          <w:rFonts w:ascii="宋体" w:hAnsi="宋体" w:cs="宋体"/>
          <w:b/>
          <w:bCs/>
          <w:sz w:val="21"/>
          <w:szCs w:val="21"/>
        </w:rPr>
        <w:t>如</w:t>
      </w:r>
      <w:r>
        <w:rPr>
          <w:rFonts w:hint="eastAsia" w:ascii="宋体" w:hAnsi="宋体" w:cs="宋体"/>
          <w:b/>
          <w:bCs/>
          <w:sz w:val="21"/>
          <w:szCs w:val="21"/>
        </w:rPr>
        <w:t>无</w:t>
      </w:r>
      <w:r>
        <w:rPr>
          <w:rFonts w:ascii="宋体" w:hAnsi="宋体" w:cs="宋体"/>
          <w:b/>
          <w:bCs/>
          <w:sz w:val="21"/>
          <w:szCs w:val="21"/>
        </w:rPr>
        <w:t>不提供）</w:t>
      </w:r>
    </w:p>
    <w:p>
      <w:pPr>
        <w:tabs>
          <w:tab w:val="left" w:pos="6300"/>
        </w:tabs>
        <w:snapToGrid w:val="0"/>
        <w:spacing w:line="400" w:lineRule="exact"/>
        <w:ind w:firstLine="420" w:firstLineChars="200"/>
        <w:rPr>
          <w:rFonts w:ascii="宋体" w:hAnsi="宋体"/>
          <w:sz w:val="24"/>
          <w:szCs w:val="24"/>
        </w:rPr>
      </w:pPr>
      <w:r>
        <w:rPr>
          <w:rFonts w:hint="eastAsia" w:ascii="宋体" w:hAnsi="宋体" w:cs="宋体"/>
          <w:sz w:val="21"/>
          <w:szCs w:val="21"/>
        </w:rPr>
        <w:t>（一）中小微企业声明函、监狱企业证明文件、残疾人福利性单位声明函</w:t>
      </w:r>
    </w:p>
    <w:p>
      <w:pPr>
        <w:tabs>
          <w:tab w:val="left" w:pos="6300"/>
        </w:tabs>
        <w:snapToGrid w:val="0"/>
        <w:spacing w:line="400" w:lineRule="exact"/>
        <w:ind w:firstLine="560" w:firstLineChars="200"/>
        <w:jc w:val="center"/>
        <w:rPr>
          <w:rFonts w:ascii="宋体" w:hAnsi="宋体"/>
        </w:rPr>
      </w:pPr>
    </w:p>
    <w:p>
      <w:pPr>
        <w:tabs>
          <w:tab w:val="left" w:pos="6300"/>
        </w:tabs>
        <w:snapToGrid w:val="0"/>
        <w:spacing w:line="400" w:lineRule="exact"/>
        <w:ind w:firstLine="640" w:firstLineChars="200"/>
        <w:jc w:val="center"/>
        <w:rPr>
          <w:rFonts w:ascii="宋体" w:hAnsi="宋体"/>
          <w:b/>
          <w:sz w:val="32"/>
        </w:rPr>
      </w:pPr>
      <w:r>
        <w:rPr>
          <w:rFonts w:hint="eastAsia" w:ascii="宋体" w:hAnsi="宋体"/>
          <w:b/>
          <w:sz w:val="32"/>
        </w:rPr>
        <w:t>中小微企业声明函</w:t>
      </w:r>
    </w:p>
    <w:p>
      <w:pPr>
        <w:tabs>
          <w:tab w:val="left" w:pos="6300"/>
        </w:tabs>
        <w:snapToGrid w:val="0"/>
        <w:spacing w:line="400" w:lineRule="exact"/>
        <w:ind w:firstLine="400" w:firstLineChars="200"/>
        <w:rPr>
          <w:rFonts w:ascii="宋体" w:hAnsi="宋体"/>
          <w:sz w:val="20"/>
        </w:rPr>
      </w:pPr>
    </w:p>
    <w:p>
      <w:pPr>
        <w:tabs>
          <w:tab w:val="left" w:pos="6300"/>
        </w:tabs>
        <w:snapToGrid w:val="0"/>
        <w:spacing w:line="400" w:lineRule="exact"/>
        <w:ind w:firstLine="400" w:firstLineChars="200"/>
        <w:rPr>
          <w:rFonts w:ascii="宋体" w:hAnsi="宋体"/>
          <w:sz w:val="20"/>
        </w:rPr>
      </w:pPr>
      <w:r>
        <w:rPr>
          <w:rFonts w:hint="eastAsia" w:ascii="宋体" w:hAnsi="宋体"/>
          <w:sz w:val="20"/>
        </w:rPr>
        <w:t>采购项目名称：</w:t>
      </w:r>
      <w:r>
        <w:rPr>
          <w:rFonts w:hint="eastAsia" w:ascii="宋体" w:hAnsi="宋体"/>
          <w:sz w:val="20"/>
          <w:u w:val="single"/>
        </w:rPr>
        <w:t xml:space="preserve">                        </w:t>
      </w:r>
    </w:p>
    <w:p>
      <w:pPr>
        <w:tabs>
          <w:tab w:val="left" w:pos="6300"/>
        </w:tabs>
        <w:snapToGrid w:val="0"/>
        <w:spacing w:line="400" w:lineRule="exact"/>
        <w:ind w:firstLine="400" w:firstLineChars="200"/>
        <w:rPr>
          <w:rFonts w:ascii="宋体" w:hAnsi="宋体"/>
          <w:sz w:val="20"/>
        </w:rPr>
      </w:pPr>
      <w:r>
        <w:rPr>
          <w:rFonts w:hint="eastAsia" w:ascii="宋体" w:hAnsi="宋体"/>
          <w:sz w:val="20"/>
        </w:rPr>
        <w:t>致：</w:t>
      </w:r>
      <w:r>
        <w:rPr>
          <w:rFonts w:hint="eastAsia" w:ascii="宋体" w:hAnsi="宋体"/>
          <w:sz w:val="20"/>
          <w:u w:val="single"/>
        </w:rPr>
        <w:t xml:space="preserve">                   </w:t>
      </w:r>
      <w:r>
        <w:rPr>
          <w:rFonts w:hint="eastAsia" w:ascii="宋体" w:hAnsi="宋体"/>
          <w:sz w:val="20"/>
        </w:rPr>
        <w:t>（采购人名称）：</w:t>
      </w:r>
    </w:p>
    <w:p>
      <w:pPr>
        <w:tabs>
          <w:tab w:val="left" w:pos="6300"/>
        </w:tabs>
        <w:snapToGrid w:val="0"/>
        <w:spacing w:line="400" w:lineRule="exact"/>
        <w:ind w:firstLine="400" w:firstLineChars="200"/>
        <w:rPr>
          <w:rFonts w:ascii="宋体" w:hAnsi="宋体"/>
          <w:sz w:val="20"/>
        </w:rPr>
      </w:pPr>
      <w:r>
        <w:rPr>
          <w:rFonts w:hint="eastAsia" w:ascii="宋体" w:hAnsi="宋体"/>
          <w:sz w:val="20"/>
        </w:rPr>
        <w:t>本企业郑重声明，根据《政府采购促进中小企业发展暂行办法》（财库〔2011〕181号）的规定，本企业为</w:t>
      </w:r>
      <w:r>
        <w:rPr>
          <w:rFonts w:hint="eastAsia" w:ascii="宋体" w:hAnsi="宋体"/>
          <w:sz w:val="20"/>
          <w:u w:val="single"/>
        </w:rPr>
        <w:t xml:space="preserve">          </w:t>
      </w:r>
      <w:r>
        <w:rPr>
          <w:rFonts w:hint="eastAsia" w:ascii="宋体" w:hAnsi="宋体"/>
          <w:sz w:val="20"/>
        </w:rPr>
        <w:t>（请填写：中型、小型、微型）企业。即，本企业同时满足以下条件：</w:t>
      </w:r>
    </w:p>
    <w:p>
      <w:pPr>
        <w:tabs>
          <w:tab w:val="left" w:pos="6300"/>
        </w:tabs>
        <w:snapToGrid w:val="0"/>
        <w:spacing w:line="400" w:lineRule="exact"/>
        <w:ind w:firstLine="400" w:firstLineChars="200"/>
        <w:rPr>
          <w:rFonts w:ascii="宋体" w:hAnsi="宋体"/>
          <w:sz w:val="20"/>
        </w:rPr>
      </w:pPr>
      <w:r>
        <w:rPr>
          <w:rFonts w:hint="eastAsia" w:ascii="宋体" w:hAnsi="宋体"/>
          <w:sz w:val="20"/>
        </w:rPr>
        <w:t>1.根据《工业和信息化部 国家统计局 国家发展和改革委员会 财政部关于印发中小企业划型标准规定的通知》（工信部联企业〔2011〕300号）的划分标准，本企业为行业</w:t>
      </w:r>
      <w:r>
        <w:rPr>
          <w:rFonts w:hint="eastAsia" w:ascii="宋体" w:hAnsi="宋体"/>
          <w:sz w:val="20"/>
          <w:u w:val="single"/>
        </w:rPr>
        <w:t xml:space="preserve">  </w:t>
      </w:r>
      <w:r>
        <w:rPr>
          <w:rFonts w:hint="eastAsia" w:ascii="宋体" w:hAnsi="宋体"/>
          <w:sz w:val="20"/>
        </w:rPr>
        <w:t>（行业类别）的</w:t>
      </w:r>
      <w:r>
        <w:rPr>
          <w:rFonts w:hint="eastAsia" w:ascii="宋体" w:hAnsi="宋体"/>
          <w:sz w:val="20"/>
          <w:u w:val="single"/>
        </w:rPr>
        <w:t xml:space="preserve">        </w:t>
      </w:r>
      <w:r>
        <w:rPr>
          <w:rFonts w:hint="eastAsia" w:ascii="宋体" w:hAnsi="宋体"/>
          <w:sz w:val="20"/>
        </w:rPr>
        <w:t>（请填写：中型、小型、微型）企业。</w:t>
      </w:r>
    </w:p>
    <w:p>
      <w:pPr>
        <w:tabs>
          <w:tab w:val="left" w:pos="6300"/>
        </w:tabs>
        <w:snapToGrid w:val="0"/>
        <w:spacing w:line="400" w:lineRule="exact"/>
        <w:ind w:firstLine="400" w:firstLineChars="200"/>
        <w:rPr>
          <w:rFonts w:ascii="宋体" w:hAnsi="宋体"/>
          <w:sz w:val="20"/>
        </w:rPr>
      </w:pPr>
      <w:r>
        <w:rPr>
          <w:rFonts w:hint="eastAsia" w:ascii="宋体" w:hAnsi="宋体"/>
          <w:sz w:val="20"/>
        </w:rPr>
        <w:t>2.本企业参加本项目提供本企业制造的货物、承担的工程或者服务，或者提供其他小微企业制造的货物。</w:t>
      </w:r>
    </w:p>
    <w:p>
      <w:pPr>
        <w:tabs>
          <w:tab w:val="left" w:pos="6300"/>
        </w:tabs>
        <w:snapToGrid w:val="0"/>
        <w:spacing w:line="500" w:lineRule="exact"/>
        <w:ind w:firstLine="400" w:firstLineChars="200"/>
        <w:jc w:val="center"/>
        <w:rPr>
          <w:rFonts w:ascii="宋体" w:hAnsi="宋体" w:cs="宋体"/>
          <w:kern w:val="0"/>
          <w:sz w:val="20"/>
        </w:rPr>
      </w:pPr>
      <w:r>
        <w:rPr>
          <w:rFonts w:hint="eastAsia" w:ascii="宋体" w:hAnsi="宋体" w:cs="宋体"/>
          <w:kern w:val="0"/>
          <w:sz w:val="20"/>
        </w:rPr>
        <w:t>企业基本情况表</w:t>
      </w:r>
    </w:p>
    <w:tbl>
      <w:tblPr>
        <w:tblStyle w:val="5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1"/>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250" w:type="pct"/>
            <w:shd w:val="clear" w:color="auto" w:fill="auto"/>
            <w:vAlign w:val="center"/>
          </w:tcPr>
          <w:p>
            <w:pPr>
              <w:spacing w:line="400" w:lineRule="exact"/>
              <w:jc w:val="center"/>
              <w:rPr>
                <w:rFonts w:ascii="宋体" w:hAnsi="宋体"/>
                <w:sz w:val="20"/>
              </w:rPr>
            </w:pPr>
            <w:r>
              <w:rPr>
                <w:rFonts w:hint="eastAsia" w:ascii="宋体" w:hAnsi="宋体"/>
                <w:sz w:val="20"/>
              </w:rPr>
              <w:t>行业类别</w:t>
            </w:r>
          </w:p>
        </w:tc>
        <w:tc>
          <w:tcPr>
            <w:tcW w:w="1250" w:type="pct"/>
            <w:shd w:val="clear" w:color="auto" w:fill="auto"/>
            <w:vAlign w:val="center"/>
          </w:tcPr>
          <w:p>
            <w:pPr>
              <w:spacing w:line="400" w:lineRule="exact"/>
              <w:jc w:val="center"/>
              <w:rPr>
                <w:rFonts w:ascii="宋体" w:hAnsi="宋体"/>
                <w:sz w:val="20"/>
              </w:rPr>
            </w:pPr>
            <w:r>
              <w:rPr>
                <w:rFonts w:hint="eastAsia" w:ascii="宋体" w:hAnsi="宋体"/>
                <w:sz w:val="20"/>
              </w:rPr>
              <w:t>营业收入（万元）</w:t>
            </w:r>
          </w:p>
        </w:tc>
        <w:tc>
          <w:tcPr>
            <w:tcW w:w="1250" w:type="pct"/>
            <w:shd w:val="clear" w:color="auto" w:fill="auto"/>
            <w:vAlign w:val="center"/>
          </w:tcPr>
          <w:p>
            <w:pPr>
              <w:spacing w:line="400" w:lineRule="exact"/>
              <w:jc w:val="center"/>
              <w:rPr>
                <w:rFonts w:ascii="宋体" w:hAnsi="宋体"/>
                <w:sz w:val="20"/>
              </w:rPr>
            </w:pPr>
            <w:r>
              <w:rPr>
                <w:rFonts w:hint="eastAsia" w:ascii="宋体" w:hAnsi="宋体"/>
                <w:sz w:val="20"/>
              </w:rPr>
              <w:t>从业人员（人）</w:t>
            </w:r>
          </w:p>
        </w:tc>
        <w:tc>
          <w:tcPr>
            <w:tcW w:w="1250" w:type="pct"/>
            <w:shd w:val="clear" w:color="auto" w:fill="auto"/>
            <w:vAlign w:val="center"/>
          </w:tcPr>
          <w:p>
            <w:pPr>
              <w:spacing w:line="400" w:lineRule="exact"/>
              <w:jc w:val="center"/>
              <w:rPr>
                <w:rFonts w:ascii="宋体" w:hAnsi="宋体"/>
                <w:sz w:val="20"/>
              </w:rPr>
            </w:pPr>
            <w:r>
              <w:rPr>
                <w:rFonts w:hint="eastAsia" w:ascii="宋体" w:hAnsi="宋体"/>
                <w:sz w:val="20"/>
              </w:rPr>
              <w:t>资产总额（万元）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250" w:type="pct"/>
            <w:shd w:val="clear" w:color="auto" w:fill="auto"/>
            <w:vAlign w:val="center"/>
          </w:tcPr>
          <w:p>
            <w:pPr>
              <w:spacing w:line="400" w:lineRule="exact"/>
              <w:jc w:val="center"/>
              <w:rPr>
                <w:rFonts w:ascii="宋体" w:hAnsi="宋体"/>
                <w:sz w:val="20"/>
              </w:rPr>
            </w:pPr>
          </w:p>
        </w:tc>
        <w:tc>
          <w:tcPr>
            <w:tcW w:w="1250" w:type="pct"/>
            <w:shd w:val="clear" w:color="auto" w:fill="auto"/>
            <w:vAlign w:val="center"/>
          </w:tcPr>
          <w:p>
            <w:pPr>
              <w:spacing w:line="400" w:lineRule="exact"/>
              <w:jc w:val="center"/>
              <w:rPr>
                <w:rFonts w:ascii="宋体" w:hAnsi="宋体"/>
                <w:sz w:val="20"/>
              </w:rPr>
            </w:pPr>
          </w:p>
        </w:tc>
        <w:tc>
          <w:tcPr>
            <w:tcW w:w="1250" w:type="pct"/>
            <w:shd w:val="clear" w:color="auto" w:fill="auto"/>
            <w:vAlign w:val="center"/>
          </w:tcPr>
          <w:p>
            <w:pPr>
              <w:spacing w:line="400" w:lineRule="exact"/>
              <w:jc w:val="center"/>
              <w:rPr>
                <w:rFonts w:ascii="宋体" w:hAnsi="宋体"/>
                <w:sz w:val="20"/>
              </w:rPr>
            </w:pPr>
          </w:p>
        </w:tc>
        <w:tc>
          <w:tcPr>
            <w:tcW w:w="1250" w:type="pct"/>
            <w:shd w:val="clear" w:color="auto" w:fill="auto"/>
            <w:vAlign w:val="center"/>
          </w:tcPr>
          <w:p>
            <w:pPr>
              <w:spacing w:line="400" w:lineRule="exact"/>
              <w:jc w:val="center"/>
              <w:rPr>
                <w:rFonts w:ascii="宋体" w:hAnsi="宋体"/>
                <w:sz w:val="20"/>
              </w:rPr>
            </w:pPr>
          </w:p>
        </w:tc>
      </w:tr>
    </w:tbl>
    <w:p>
      <w:pPr>
        <w:tabs>
          <w:tab w:val="left" w:pos="6300"/>
        </w:tabs>
        <w:snapToGrid w:val="0"/>
        <w:spacing w:line="400" w:lineRule="exact"/>
        <w:ind w:firstLine="400" w:firstLineChars="200"/>
        <w:rPr>
          <w:rFonts w:ascii="宋体" w:hAnsi="宋体"/>
          <w:sz w:val="20"/>
        </w:rPr>
      </w:pPr>
      <w:r>
        <w:rPr>
          <w:rFonts w:hint="eastAsia" w:ascii="宋体" w:hAnsi="宋体" w:cs="宋体"/>
          <w:kern w:val="0"/>
          <w:sz w:val="20"/>
        </w:rPr>
        <w:t>本企业对上述声明的真实性负责。如有虚假，将依法承担相应责任。</w:t>
      </w:r>
    </w:p>
    <w:p>
      <w:pPr>
        <w:tabs>
          <w:tab w:val="left" w:pos="6300"/>
        </w:tabs>
        <w:snapToGrid w:val="0"/>
        <w:spacing w:line="400" w:lineRule="exact"/>
        <w:ind w:firstLine="400" w:firstLineChars="200"/>
        <w:rPr>
          <w:rFonts w:ascii="宋体" w:hAnsi="宋体" w:cs="宋体"/>
          <w:kern w:val="0"/>
          <w:sz w:val="20"/>
          <w:u w:val="single"/>
        </w:rPr>
      </w:pPr>
    </w:p>
    <w:p>
      <w:pPr>
        <w:tabs>
          <w:tab w:val="left" w:pos="6300"/>
        </w:tabs>
        <w:snapToGrid w:val="0"/>
        <w:spacing w:line="400" w:lineRule="exact"/>
        <w:ind w:right="784" w:firstLine="4800" w:firstLineChars="2400"/>
        <w:rPr>
          <w:rFonts w:ascii="宋体" w:hAnsi="宋体"/>
          <w:sz w:val="20"/>
        </w:rPr>
      </w:pPr>
      <w:r>
        <w:rPr>
          <w:rFonts w:hint="eastAsia" w:ascii="宋体" w:hAnsi="宋体"/>
          <w:sz w:val="20"/>
        </w:rPr>
        <w:t>供应商名称（公章）：</w:t>
      </w:r>
    </w:p>
    <w:p>
      <w:pPr>
        <w:tabs>
          <w:tab w:val="left" w:pos="6300"/>
        </w:tabs>
        <w:snapToGrid w:val="0"/>
        <w:spacing w:line="400" w:lineRule="exact"/>
        <w:ind w:right="784" w:firstLine="4800" w:firstLineChars="2400"/>
        <w:rPr>
          <w:rFonts w:ascii="宋体" w:hAnsi="宋体"/>
          <w:sz w:val="20"/>
        </w:rPr>
      </w:pPr>
      <w:r>
        <w:rPr>
          <w:rFonts w:hint="eastAsia" w:ascii="宋体" w:hAnsi="宋体"/>
          <w:sz w:val="20"/>
        </w:rPr>
        <w:t xml:space="preserve">   年  月  日</w:t>
      </w:r>
    </w:p>
    <w:p>
      <w:pPr>
        <w:tabs>
          <w:tab w:val="left" w:pos="6300"/>
        </w:tabs>
        <w:snapToGrid w:val="0"/>
        <w:spacing w:line="400" w:lineRule="exact"/>
        <w:rPr>
          <w:rFonts w:ascii="宋体" w:hAnsi="宋体" w:cs="宋体"/>
          <w:kern w:val="0"/>
          <w:sz w:val="20"/>
        </w:rPr>
      </w:pPr>
    </w:p>
    <w:p>
      <w:pPr>
        <w:tabs>
          <w:tab w:val="left" w:pos="6300"/>
        </w:tabs>
        <w:snapToGrid w:val="0"/>
        <w:spacing w:line="400" w:lineRule="exact"/>
        <w:rPr>
          <w:rFonts w:ascii="宋体" w:hAnsi="宋体" w:cs="宋体"/>
          <w:kern w:val="0"/>
          <w:sz w:val="20"/>
        </w:rPr>
      </w:pPr>
      <w:r>
        <w:rPr>
          <w:rFonts w:hint="eastAsia" w:ascii="宋体" w:hAnsi="宋体" w:cs="宋体"/>
          <w:kern w:val="0"/>
          <w:sz w:val="20"/>
        </w:rPr>
        <w:t>填写《企业基本情况表》时，应注意以下事项：</w:t>
      </w:r>
    </w:p>
    <w:p>
      <w:pPr>
        <w:tabs>
          <w:tab w:val="left" w:pos="6300"/>
        </w:tabs>
        <w:snapToGrid w:val="0"/>
        <w:spacing w:line="400" w:lineRule="exact"/>
        <w:ind w:firstLine="400" w:firstLineChars="200"/>
        <w:rPr>
          <w:rFonts w:ascii="宋体" w:hAnsi="宋体" w:cs="宋体"/>
          <w:kern w:val="0"/>
          <w:sz w:val="20"/>
        </w:rPr>
      </w:pPr>
      <w:r>
        <w:rPr>
          <w:rFonts w:hint="eastAsia" w:ascii="宋体" w:hAnsi="宋体" w:cs="宋体"/>
          <w:kern w:val="0"/>
          <w:sz w:val="20"/>
        </w:rPr>
        <w:t>1.除建筑业、房地产开发经营、租赁和商务服务业等三个行业外，其余行业无需填写资产总额项；</w:t>
      </w:r>
    </w:p>
    <w:p>
      <w:pPr>
        <w:tabs>
          <w:tab w:val="left" w:pos="6300"/>
        </w:tabs>
        <w:snapToGrid w:val="0"/>
        <w:spacing w:line="400" w:lineRule="exact"/>
        <w:ind w:firstLine="400" w:firstLineChars="200"/>
        <w:rPr>
          <w:rFonts w:ascii="宋体" w:hAnsi="宋体" w:cs="宋体"/>
          <w:kern w:val="0"/>
          <w:sz w:val="20"/>
        </w:rPr>
      </w:pPr>
      <w:r>
        <w:rPr>
          <w:rFonts w:hint="eastAsia" w:ascii="宋体" w:hAnsi="宋体" w:cs="宋体"/>
          <w:kern w:val="0"/>
          <w:sz w:val="20"/>
        </w:rPr>
        <w:t>2.农、林、牧、渔业无需填写从业人员和资产总额项。</w:t>
      </w:r>
    </w:p>
    <w:p>
      <w:pPr>
        <w:tabs>
          <w:tab w:val="left" w:pos="6300"/>
        </w:tabs>
        <w:snapToGrid w:val="0"/>
        <w:spacing w:line="400" w:lineRule="exact"/>
        <w:ind w:firstLine="400" w:firstLineChars="200"/>
        <w:rPr>
          <w:rFonts w:ascii="宋体" w:hAnsi="宋体" w:cs="宋体"/>
          <w:kern w:val="0"/>
          <w:sz w:val="20"/>
        </w:rPr>
      </w:pPr>
      <w:r>
        <w:rPr>
          <w:rFonts w:hint="eastAsia" w:ascii="宋体" w:hAnsi="宋体" w:cs="宋体"/>
          <w:kern w:val="0"/>
          <w:sz w:val="20"/>
        </w:rPr>
        <w:t>3.小微企业供应的产品若</w:t>
      </w:r>
      <w:r>
        <w:rPr>
          <w:rFonts w:hint="eastAsia" w:ascii="宋体" w:hAnsi="宋体" w:cs="宋体"/>
          <w:kern w:val="0"/>
          <w:sz w:val="20"/>
          <w:lang w:eastAsia="zh-CN"/>
        </w:rPr>
        <w:t>涉及</w:t>
      </w:r>
      <w:r>
        <w:rPr>
          <w:rFonts w:hint="eastAsia" w:ascii="宋体" w:hAnsi="宋体" w:cs="宋体"/>
          <w:kern w:val="0"/>
          <w:sz w:val="20"/>
        </w:rPr>
        <w:t>其他企业制造且符合扶持小微企业政策的，还需提供所涉及的其他企业的《中小微企业声明函》，否则将不被认定为小微企业。</w:t>
      </w:r>
    </w:p>
    <w:p>
      <w:pPr>
        <w:tabs>
          <w:tab w:val="left" w:pos="6300"/>
        </w:tabs>
        <w:snapToGrid w:val="0"/>
        <w:spacing w:line="400" w:lineRule="exact"/>
        <w:ind w:firstLine="400" w:firstLineChars="200"/>
        <w:rPr>
          <w:rFonts w:ascii="宋体" w:hAnsi="宋体"/>
          <w:sz w:val="20"/>
        </w:rPr>
      </w:pPr>
      <w:r>
        <w:rPr>
          <w:rFonts w:hint="eastAsia" w:ascii="宋体" w:hAnsi="宋体" w:cs="宋体"/>
          <w:kern w:val="0"/>
          <w:sz w:val="20"/>
        </w:rPr>
        <w:t>4.若成交供应商为小微企业的，将在结果公告时公告其属于小型企业或微型企业，成交供应商供应的产品若</w:t>
      </w:r>
      <w:r>
        <w:rPr>
          <w:rFonts w:hint="eastAsia" w:ascii="宋体" w:hAnsi="宋体" w:cs="宋体"/>
          <w:kern w:val="0"/>
          <w:sz w:val="20"/>
          <w:lang w:eastAsia="zh-CN"/>
        </w:rPr>
        <w:t>涉及</w:t>
      </w:r>
      <w:r>
        <w:rPr>
          <w:rFonts w:hint="eastAsia" w:ascii="宋体" w:hAnsi="宋体" w:cs="宋体"/>
          <w:kern w:val="0"/>
          <w:sz w:val="20"/>
        </w:rPr>
        <w:t>其他企业制造的将一并进行公告。</w:t>
      </w:r>
    </w:p>
    <w:p>
      <w:pPr>
        <w:tabs>
          <w:tab w:val="left" w:pos="6300"/>
        </w:tabs>
        <w:snapToGrid w:val="0"/>
        <w:spacing w:line="400" w:lineRule="exact"/>
        <w:ind w:firstLine="480" w:firstLineChars="200"/>
        <w:jc w:val="center"/>
        <w:rPr>
          <w:rFonts w:ascii="宋体" w:hAnsi="宋体"/>
          <w:sz w:val="24"/>
          <w:szCs w:val="24"/>
        </w:rPr>
      </w:pPr>
      <w:r>
        <w:rPr>
          <w:rFonts w:ascii="宋体" w:hAnsi="宋体"/>
          <w:sz w:val="24"/>
          <w:szCs w:val="24"/>
        </w:rPr>
        <w:br w:type="page"/>
      </w:r>
    </w:p>
    <w:p>
      <w:pPr>
        <w:tabs>
          <w:tab w:val="left" w:pos="6300"/>
        </w:tabs>
        <w:snapToGrid w:val="0"/>
        <w:spacing w:line="400" w:lineRule="exact"/>
        <w:ind w:firstLine="480" w:firstLineChars="200"/>
        <w:jc w:val="center"/>
        <w:rPr>
          <w:rFonts w:ascii="宋体" w:hAnsi="宋体"/>
          <w:sz w:val="24"/>
          <w:szCs w:val="24"/>
        </w:rPr>
      </w:pPr>
    </w:p>
    <w:p>
      <w:pPr>
        <w:tabs>
          <w:tab w:val="left" w:pos="6300"/>
        </w:tabs>
        <w:snapToGrid w:val="0"/>
        <w:spacing w:line="400" w:lineRule="exact"/>
        <w:ind w:firstLine="560" w:firstLineChars="200"/>
        <w:jc w:val="center"/>
        <w:rPr>
          <w:rFonts w:ascii="宋体" w:hAnsi="宋体"/>
          <w:b/>
        </w:rPr>
      </w:pPr>
      <w:r>
        <w:rPr>
          <w:rFonts w:hint="eastAsia" w:ascii="宋体" w:hAnsi="宋体"/>
          <w:b/>
        </w:rPr>
        <w:t>监狱企业证明文件</w:t>
      </w:r>
    </w:p>
    <w:p>
      <w:pPr>
        <w:tabs>
          <w:tab w:val="left" w:pos="6300"/>
        </w:tabs>
        <w:snapToGrid w:val="0"/>
        <w:spacing w:line="400" w:lineRule="exact"/>
        <w:ind w:firstLine="560" w:firstLineChars="200"/>
        <w:jc w:val="center"/>
        <w:rPr>
          <w:rFonts w:ascii="宋体" w:hAnsi="宋体"/>
        </w:rPr>
      </w:pPr>
    </w:p>
    <w:p>
      <w:pPr>
        <w:tabs>
          <w:tab w:val="left" w:pos="6300"/>
        </w:tabs>
        <w:snapToGrid w:val="0"/>
        <w:spacing w:line="400" w:lineRule="exact"/>
        <w:ind w:firstLine="400" w:firstLineChars="200"/>
        <w:rPr>
          <w:rFonts w:ascii="宋体" w:hAnsi="宋体"/>
          <w:sz w:val="20"/>
        </w:rPr>
      </w:pPr>
      <w:r>
        <w:rPr>
          <w:rFonts w:hint="eastAsia" w:ascii="宋体" w:hAnsi="宋体"/>
          <w:sz w:val="20"/>
        </w:rPr>
        <w:t>以省级以上监狱管理局、戒毒管理局（含新疆生产建设兵团）出具的属于监狱企业的证明文件为准。</w:t>
      </w:r>
    </w:p>
    <w:p>
      <w:pPr>
        <w:tabs>
          <w:tab w:val="left" w:pos="6300"/>
        </w:tabs>
        <w:snapToGrid w:val="0"/>
        <w:spacing w:line="400" w:lineRule="exact"/>
        <w:ind w:firstLine="480" w:firstLineChars="200"/>
        <w:jc w:val="center"/>
        <w:rPr>
          <w:rFonts w:ascii="宋体" w:hAnsi="宋体"/>
          <w:sz w:val="24"/>
        </w:rPr>
      </w:pPr>
      <w:r>
        <w:rPr>
          <w:rFonts w:ascii="宋体" w:hAnsi="宋体"/>
          <w:sz w:val="24"/>
        </w:rPr>
        <w:br w:type="page"/>
      </w:r>
    </w:p>
    <w:p>
      <w:pPr>
        <w:tabs>
          <w:tab w:val="left" w:pos="6300"/>
        </w:tabs>
        <w:snapToGrid w:val="0"/>
        <w:spacing w:line="500" w:lineRule="exact"/>
        <w:ind w:firstLine="560" w:firstLineChars="200"/>
        <w:jc w:val="center"/>
        <w:rPr>
          <w:rFonts w:ascii="宋体" w:hAnsi="宋体"/>
          <w:b/>
        </w:rPr>
      </w:pPr>
    </w:p>
    <w:p>
      <w:pPr>
        <w:tabs>
          <w:tab w:val="left" w:pos="6300"/>
        </w:tabs>
        <w:snapToGrid w:val="0"/>
        <w:spacing w:line="400" w:lineRule="exact"/>
        <w:ind w:firstLine="560" w:firstLineChars="200"/>
        <w:jc w:val="center"/>
        <w:rPr>
          <w:rFonts w:ascii="宋体" w:hAnsi="宋体"/>
          <w:b/>
        </w:rPr>
      </w:pPr>
      <w:r>
        <w:rPr>
          <w:rFonts w:hint="eastAsia" w:ascii="宋体" w:hAnsi="宋体"/>
          <w:b/>
        </w:rPr>
        <w:t>残疾人福利性单位声明函</w:t>
      </w:r>
    </w:p>
    <w:p>
      <w:pPr>
        <w:tabs>
          <w:tab w:val="left" w:pos="6300"/>
        </w:tabs>
        <w:snapToGrid w:val="0"/>
        <w:spacing w:line="400" w:lineRule="exact"/>
        <w:ind w:firstLine="560" w:firstLineChars="200"/>
        <w:jc w:val="center"/>
        <w:rPr>
          <w:rFonts w:ascii="宋体" w:hAnsi="宋体"/>
        </w:rPr>
      </w:pPr>
    </w:p>
    <w:p>
      <w:pPr>
        <w:tabs>
          <w:tab w:val="left" w:pos="6300"/>
        </w:tabs>
        <w:snapToGrid w:val="0"/>
        <w:spacing w:line="400" w:lineRule="exact"/>
        <w:ind w:firstLine="400" w:firstLineChars="200"/>
        <w:rPr>
          <w:rFonts w:ascii="宋体" w:hAnsi="宋体"/>
          <w:sz w:val="20"/>
        </w:rPr>
      </w:pPr>
      <w:r>
        <w:rPr>
          <w:rFonts w:hint="eastAsia" w:ascii="宋体" w:hAnsi="宋体"/>
          <w:sz w:val="20"/>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tabs>
          <w:tab w:val="left" w:pos="6300"/>
        </w:tabs>
        <w:snapToGrid w:val="0"/>
        <w:spacing w:line="400" w:lineRule="exact"/>
        <w:ind w:firstLine="400" w:firstLineChars="200"/>
        <w:rPr>
          <w:rFonts w:ascii="宋体" w:hAnsi="宋体"/>
          <w:sz w:val="20"/>
        </w:rPr>
      </w:pPr>
      <w:r>
        <w:rPr>
          <w:rFonts w:hint="eastAsia" w:ascii="宋体" w:hAnsi="宋体"/>
          <w:sz w:val="20"/>
        </w:rPr>
        <w:t>本单位对上述声明的真实性负责。如有虚假，将依法承担相应责任。</w:t>
      </w:r>
    </w:p>
    <w:p>
      <w:pPr>
        <w:tabs>
          <w:tab w:val="left" w:pos="6300"/>
        </w:tabs>
        <w:snapToGrid w:val="0"/>
        <w:spacing w:line="400" w:lineRule="exact"/>
        <w:ind w:firstLine="480" w:firstLineChars="200"/>
        <w:rPr>
          <w:rFonts w:ascii="宋体" w:hAnsi="宋体"/>
          <w:sz w:val="24"/>
        </w:rPr>
      </w:pPr>
    </w:p>
    <w:p>
      <w:pPr>
        <w:tabs>
          <w:tab w:val="left" w:pos="6300"/>
        </w:tabs>
        <w:snapToGrid w:val="0"/>
        <w:spacing w:line="400" w:lineRule="exact"/>
        <w:ind w:firstLine="480" w:firstLineChars="200"/>
        <w:rPr>
          <w:rFonts w:ascii="宋体" w:hAnsi="宋体"/>
          <w:sz w:val="24"/>
        </w:rPr>
      </w:pPr>
    </w:p>
    <w:p>
      <w:pPr>
        <w:tabs>
          <w:tab w:val="left" w:pos="6300"/>
        </w:tabs>
        <w:snapToGrid w:val="0"/>
        <w:spacing w:line="400" w:lineRule="exact"/>
        <w:ind w:firstLine="480" w:firstLineChars="200"/>
        <w:rPr>
          <w:rFonts w:ascii="宋体" w:hAnsi="宋体"/>
          <w:sz w:val="20"/>
        </w:rPr>
      </w:pPr>
      <w:r>
        <w:rPr>
          <w:rFonts w:hint="eastAsia" w:ascii="宋体" w:hAnsi="宋体"/>
          <w:sz w:val="24"/>
        </w:rPr>
        <w:t xml:space="preserve">                                  </w:t>
      </w:r>
      <w:r>
        <w:rPr>
          <w:rFonts w:hint="eastAsia" w:ascii="宋体" w:hAnsi="宋体"/>
          <w:sz w:val="20"/>
        </w:rPr>
        <w:t xml:space="preserve">         供应商名称（盖章）：</w:t>
      </w:r>
    </w:p>
    <w:p>
      <w:pPr>
        <w:tabs>
          <w:tab w:val="left" w:pos="6300"/>
        </w:tabs>
        <w:snapToGrid w:val="0"/>
        <w:spacing w:line="400" w:lineRule="exact"/>
        <w:ind w:firstLine="400" w:firstLineChars="200"/>
        <w:rPr>
          <w:rFonts w:ascii="宋体" w:hAnsi="宋体"/>
          <w:sz w:val="20"/>
        </w:rPr>
      </w:pPr>
      <w:r>
        <w:rPr>
          <w:rFonts w:hint="eastAsia" w:ascii="宋体" w:hAnsi="宋体"/>
          <w:sz w:val="20"/>
        </w:rPr>
        <w:t xml:space="preserve">                                               </w:t>
      </w:r>
      <w:r>
        <w:rPr>
          <w:rFonts w:ascii="宋体" w:hAnsi="宋体"/>
          <w:sz w:val="20"/>
        </w:rPr>
        <w:t xml:space="preserve">      </w:t>
      </w:r>
      <w:r>
        <w:rPr>
          <w:rFonts w:hint="eastAsia" w:ascii="宋体" w:hAnsi="宋体"/>
          <w:sz w:val="20"/>
        </w:rPr>
        <w:t xml:space="preserve">   日  期： </w:t>
      </w:r>
    </w:p>
    <w:p>
      <w:pPr>
        <w:snapToGrid w:val="0"/>
        <w:spacing w:line="400" w:lineRule="exact"/>
        <w:ind w:left="240" w:leftChars="86" w:firstLine="240" w:firstLineChars="100"/>
        <w:rPr>
          <w:rFonts w:ascii="宋体" w:hAnsi="宋体"/>
          <w:sz w:val="24"/>
          <w:szCs w:val="24"/>
        </w:rPr>
      </w:pPr>
      <w:r>
        <w:rPr>
          <w:rFonts w:ascii="宋体" w:hAnsi="宋体"/>
          <w:sz w:val="24"/>
          <w:szCs w:val="24"/>
        </w:rPr>
        <w:br w:type="page"/>
      </w:r>
      <w:r>
        <w:rPr>
          <w:rFonts w:hint="eastAsia" w:ascii="宋体" w:hAnsi="宋体"/>
          <w:sz w:val="24"/>
          <w:szCs w:val="24"/>
        </w:rPr>
        <w:t>（二）其他与项目有关的资料</w:t>
      </w:r>
    </w:p>
    <w:p>
      <w:pPr>
        <w:spacing w:line="400" w:lineRule="exact"/>
        <w:ind w:firstLine="480" w:firstLineChars="200"/>
        <w:rPr>
          <w:rFonts w:ascii="宋体" w:hAnsi="宋体"/>
          <w:sz w:val="24"/>
          <w:szCs w:val="24"/>
        </w:rPr>
      </w:pPr>
      <w:r>
        <w:rPr>
          <w:rFonts w:hint="eastAsia" w:ascii="宋体" w:hAnsi="宋体"/>
          <w:sz w:val="24"/>
          <w:szCs w:val="24"/>
        </w:rPr>
        <w:t>其他与项目有关的资料（自附）：供应商总体情况介绍、其他与本项目有关的资料等。</w:t>
      </w:r>
    </w:p>
    <w:p>
      <w:pPr>
        <w:pStyle w:val="32"/>
        <w:tabs>
          <w:tab w:val="left" w:pos="6300"/>
        </w:tabs>
        <w:snapToGrid w:val="0"/>
        <w:spacing w:line="400" w:lineRule="exact"/>
        <w:rPr>
          <w:rFonts w:asciiTheme="minorEastAsia" w:hAnsiTheme="minorEastAsia" w:eastAsiaTheme="minorEastAsia"/>
          <w:sz w:val="21"/>
          <w:szCs w:val="21"/>
        </w:rPr>
      </w:pPr>
    </w:p>
    <w:p>
      <w:pPr>
        <w:spacing w:line="400" w:lineRule="exact"/>
        <w:rPr>
          <w:rFonts w:asciiTheme="minorEastAsia" w:hAnsiTheme="minorEastAsia" w:eastAsiaTheme="minorEastAsia"/>
          <w:sz w:val="21"/>
          <w:szCs w:val="21"/>
        </w:rPr>
      </w:pPr>
    </w:p>
    <w:p>
      <w:pPr>
        <w:spacing w:line="400" w:lineRule="exact"/>
        <w:rPr>
          <w:rFonts w:asciiTheme="minorEastAsia" w:hAnsiTheme="minorEastAsia" w:eastAsiaTheme="minorEastAsia"/>
          <w:sz w:val="21"/>
          <w:szCs w:val="21"/>
        </w:rPr>
      </w:pPr>
    </w:p>
    <w:p>
      <w:pPr>
        <w:spacing w:line="400" w:lineRule="exact"/>
        <w:rPr>
          <w:rFonts w:asciiTheme="minorEastAsia" w:hAnsiTheme="minorEastAsia" w:eastAsiaTheme="minorEastAsia"/>
          <w:sz w:val="21"/>
          <w:szCs w:val="21"/>
        </w:rPr>
      </w:pPr>
    </w:p>
    <w:p>
      <w:pPr>
        <w:spacing w:line="400" w:lineRule="exact"/>
        <w:rPr>
          <w:rFonts w:asciiTheme="minorEastAsia" w:hAnsiTheme="minorEastAsia" w:eastAsiaTheme="minorEastAsia"/>
          <w:sz w:val="21"/>
          <w:szCs w:val="21"/>
        </w:rPr>
      </w:pPr>
    </w:p>
    <w:p>
      <w:pPr>
        <w:spacing w:line="400" w:lineRule="exact"/>
        <w:rPr>
          <w:rFonts w:asciiTheme="minorEastAsia" w:hAnsiTheme="minorEastAsia" w:eastAsiaTheme="minorEastAsia"/>
          <w:sz w:val="21"/>
          <w:szCs w:val="21"/>
        </w:rPr>
      </w:pPr>
    </w:p>
    <w:p>
      <w:pPr>
        <w:spacing w:line="400" w:lineRule="exact"/>
        <w:rPr>
          <w:rFonts w:asciiTheme="minorEastAsia" w:hAnsiTheme="minorEastAsia" w:eastAsiaTheme="minorEastAsia"/>
          <w:sz w:val="21"/>
          <w:szCs w:val="21"/>
        </w:rPr>
      </w:pPr>
    </w:p>
    <w:p>
      <w:pPr>
        <w:spacing w:line="400" w:lineRule="exact"/>
        <w:rPr>
          <w:rFonts w:asciiTheme="minorEastAsia" w:hAnsiTheme="minorEastAsia" w:eastAsiaTheme="minorEastAsia"/>
          <w:sz w:val="21"/>
          <w:szCs w:val="21"/>
        </w:rPr>
      </w:pPr>
    </w:p>
    <w:p>
      <w:pPr>
        <w:spacing w:line="400" w:lineRule="exact"/>
        <w:rPr>
          <w:rFonts w:asciiTheme="minorEastAsia" w:hAnsiTheme="minorEastAsia" w:eastAsiaTheme="minorEastAsia"/>
          <w:sz w:val="21"/>
          <w:szCs w:val="21"/>
        </w:rPr>
      </w:pPr>
    </w:p>
    <w:p>
      <w:pPr>
        <w:spacing w:line="400" w:lineRule="exact"/>
        <w:rPr>
          <w:rFonts w:asciiTheme="minorEastAsia" w:hAnsiTheme="minorEastAsia" w:eastAsiaTheme="minorEastAsia"/>
          <w:sz w:val="21"/>
          <w:szCs w:val="21"/>
        </w:rPr>
      </w:pPr>
    </w:p>
    <w:p>
      <w:pPr>
        <w:spacing w:line="400" w:lineRule="exact"/>
        <w:rPr>
          <w:rFonts w:asciiTheme="minorEastAsia" w:hAnsiTheme="minorEastAsia" w:eastAsiaTheme="minorEastAsia"/>
          <w:sz w:val="21"/>
          <w:szCs w:val="21"/>
        </w:rPr>
      </w:pPr>
    </w:p>
    <w:p>
      <w:pPr>
        <w:spacing w:line="400" w:lineRule="exact"/>
        <w:rPr>
          <w:rFonts w:asciiTheme="minorEastAsia" w:hAnsiTheme="minorEastAsia" w:eastAsiaTheme="minorEastAsia"/>
          <w:sz w:val="21"/>
          <w:szCs w:val="21"/>
        </w:rPr>
      </w:pPr>
    </w:p>
    <w:p>
      <w:pPr>
        <w:spacing w:line="400" w:lineRule="exact"/>
        <w:rPr>
          <w:rFonts w:asciiTheme="minorEastAsia" w:hAnsiTheme="minorEastAsia" w:eastAsiaTheme="minorEastAsia"/>
          <w:sz w:val="21"/>
          <w:szCs w:val="21"/>
        </w:rPr>
      </w:pPr>
    </w:p>
    <w:p>
      <w:pPr>
        <w:spacing w:line="400" w:lineRule="exact"/>
        <w:rPr>
          <w:rFonts w:asciiTheme="minorEastAsia" w:hAnsiTheme="minorEastAsia" w:eastAsiaTheme="minorEastAsia"/>
          <w:sz w:val="21"/>
          <w:szCs w:val="21"/>
        </w:rPr>
      </w:pPr>
    </w:p>
    <w:p>
      <w:pPr>
        <w:spacing w:line="400" w:lineRule="exact"/>
        <w:rPr>
          <w:rFonts w:asciiTheme="minorEastAsia" w:hAnsiTheme="minorEastAsia" w:eastAsiaTheme="minorEastAsia"/>
          <w:sz w:val="21"/>
          <w:szCs w:val="21"/>
        </w:rPr>
      </w:pPr>
    </w:p>
    <w:p>
      <w:pPr>
        <w:spacing w:line="400" w:lineRule="exact"/>
        <w:rPr>
          <w:rFonts w:asciiTheme="minorEastAsia" w:hAnsiTheme="minorEastAsia" w:eastAsiaTheme="minorEastAsia"/>
          <w:sz w:val="21"/>
          <w:szCs w:val="21"/>
        </w:rPr>
      </w:pPr>
    </w:p>
    <w:p>
      <w:pPr>
        <w:spacing w:line="400" w:lineRule="exact"/>
        <w:rPr>
          <w:rFonts w:asciiTheme="minorEastAsia" w:hAnsiTheme="minorEastAsia" w:eastAsiaTheme="minorEastAsia"/>
          <w:sz w:val="21"/>
          <w:szCs w:val="21"/>
        </w:rPr>
      </w:pPr>
    </w:p>
    <w:p>
      <w:pPr>
        <w:spacing w:line="400" w:lineRule="exact"/>
        <w:rPr>
          <w:rFonts w:asciiTheme="minorEastAsia" w:hAnsiTheme="minorEastAsia" w:eastAsiaTheme="minorEastAsia"/>
          <w:sz w:val="21"/>
          <w:szCs w:val="21"/>
        </w:rPr>
      </w:pPr>
    </w:p>
    <w:p>
      <w:pPr>
        <w:spacing w:line="400" w:lineRule="exact"/>
        <w:rPr>
          <w:rFonts w:asciiTheme="minorEastAsia" w:hAnsiTheme="minorEastAsia" w:eastAsiaTheme="minorEastAsia"/>
          <w:sz w:val="21"/>
          <w:szCs w:val="21"/>
        </w:rPr>
      </w:pPr>
    </w:p>
    <w:p>
      <w:pPr>
        <w:spacing w:line="400" w:lineRule="exact"/>
        <w:rPr>
          <w:rFonts w:asciiTheme="minorEastAsia" w:hAnsiTheme="minorEastAsia" w:eastAsiaTheme="minorEastAsia"/>
          <w:sz w:val="21"/>
          <w:szCs w:val="21"/>
        </w:rPr>
      </w:pPr>
    </w:p>
    <w:p>
      <w:pPr>
        <w:spacing w:line="400" w:lineRule="exact"/>
        <w:rPr>
          <w:rFonts w:asciiTheme="minorEastAsia" w:hAnsiTheme="minorEastAsia" w:eastAsiaTheme="minorEastAsia"/>
          <w:sz w:val="21"/>
          <w:szCs w:val="21"/>
        </w:rPr>
      </w:pPr>
    </w:p>
    <w:p>
      <w:pPr>
        <w:spacing w:line="400" w:lineRule="exact"/>
        <w:rPr>
          <w:rFonts w:asciiTheme="minorEastAsia" w:hAnsiTheme="minorEastAsia" w:eastAsiaTheme="minorEastAsia"/>
          <w:sz w:val="21"/>
          <w:szCs w:val="21"/>
        </w:rPr>
      </w:pPr>
    </w:p>
    <w:p>
      <w:pPr>
        <w:spacing w:line="400" w:lineRule="exact"/>
        <w:rPr>
          <w:rFonts w:asciiTheme="minorEastAsia" w:hAnsiTheme="minorEastAsia" w:eastAsiaTheme="minorEastAsia"/>
          <w:sz w:val="21"/>
          <w:szCs w:val="21"/>
        </w:rPr>
      </w:pPr>
    </w:p>
    <w:bookmarkEnd w:id="13"/>
    <w:bookmarkEnd w:id="14"/>
    <w:bookmarkEnd w:id="15"/>
    <w:bookmarkEnd w:id="16"/>
    <w:p>
      <w:pPr>
        <w:spacing w:line="500" w:lineRule="exact"/>
        <w:rPr>
          <w:rFonts w:asciiTheme="majorEastAsia" w:hAnsiTheme="majorEastAsia" w:eastAsiaTheme="majorEastAsia"/>
          <w:sz w:val="21"/>
          <w:szCs w:val="21"/>
        </w:rPr>
        <w:sectPr>
          <w:headerReference r:id="rId10" w:type="default"/>
          <w:footerReference r:id="rId11" w:type="default"/>
          <w:pgSz w:w="11907" w:h="16840"/>
          <w:pgMar w:top="1141" w:right="1800" w:bottom="1141" w:left="1800" w:header="964" w:footer="992" w:gutter="0"/>
          <w:cols w:space="720" w:num="1"/>
          <w:docGrid w:type="linesAndChars" w:linePitch="312" w:charSpace="0"/>
        </w:sectPr>
      </w:pPr>
    </w:p>
    <w:p>
      <w:pPr>
        <w:jc w:val="center"/>
        <w:rPr>
          <w:rFonts w:asciiTheme="minorEastAsia" w:hAnsiTheme="minorEastAsia" w:eastAsiaTheme="minorEastAsia"/>
          <w:b/>
          <w:sz w:val="36"/>
          <w:szCs w:val="21"/>
        </w:rPr>
      </w:pPr>
    </w:p>
    <w:p>
      <w:pPr>
        <w:jc w:val="center"/>
        <w:rPr>
          <w:rFonts w:asciiTheme="minorEastAsia" w:hAnsiTheme="minorEastAsia" w:eastAsiaTheme="minorEastAsia"/>
          <w:b/>
          <w:sz w:val="36"/>
          <w:szCs w:val="21"/>
        </w:rPr>
      </w:pPr>
    </w:p>
    <w:p>
      <w:pPr>
        <w:jc w:val="center"/>
        <w:rPr>
          <w:rFonts w:asciiTheme="minorEastAsia" w:hAnsiTheme="minorEastAsia" w:eastAsiaTheme="minorEastAsia"/>
          <w:b/>
          <w:sz w:val="36"/>
          <w:szCs w:val="21"/>
        </w:rPr>
      </w:pPr>
      <w:r>
        <w:rPr>
          <w:rFonts w:hint="eastAsia" w:asciiTheme="minorEastAsia" w:hAnsiTheme="minorEastAsia" w:eastAsiaTheme="minorEastAsia"/>
          <w:b/>
          <w:sz w:val="36"/>
          <w:szCs w:val="21"/>
        </w:rPr>
        <w:t>申请人承诺</w:t>
      </w:r>
    </w:p>
    <w:p>
      <w:pPr>
        <w:rPr>
          <w:rFonts w:asciiTheme="minorEastAsia" w:hAnsiTheme="minorEastAsia" w:eastAsiaTheme="minorEastAsia"/>
          <w:sz w:val="21"/>
          <w:szCs w:val="21"/>
        </w:rPr>
      </w:pPr>
      <w:r>
        <w:rPr>
          <w:rFonts w:asciiTheme="minorEastAsia" w:hAnsiTheme="minorEastAsia" w:eastAsiaTheme="minorEastAsia"/>
          <w:sz w:val="21"/>
          <w:szCs w:val="21"/>
        </w:rPr>
        <w:t xml:space="preserve">    </w:t>
      </w:r>
    </w:p>
    <w:p>
      <w:pPr>
        <w:spacing w:line="600" w:lineRule="exact"/>
        <w:ind w:firstLine="480" w:firstLineChars="200"/>
        <w:rPr>
          <w:rFonts w:asciiTheme="minorEastAsia" w:hAnsiTheme="minorEastAsia" w:eastAsiaTheme="minorEastAsia"/>
          <w:sz w:val="24"/>
          <w:szCs w:val="21"/>
        </w:rPr>
      </w:pPr>
      <w:r>
        <w:rPr>
          <w:rFonts w:hint="eastAsia" w:asciiTheme="minorEastAsia" w:hAnsiTheme="minorEastAsia" w:eastAsiaTheme="minorEastAsia"/>
          <w:sz w:val="24"/>
          <w:szCs w:val="21"/>
        </w:rPr>
        <w:t>本人承诺对填写的各项内容的真实性负责，保证没有知识产权争议。如获准立项，本人承诺以本表作为有约束力的协议，遵守重庆市地方金融监督管理局的相关规定，按计划认真开展研究工作，并取得预期研究成果。重庆市地方金融监督管理局有权使用该项目成果中的有关数据和资料。</w:t>
      </w:r>
    </w:p>
    <w:p>
      <w:pPr>
        <w:spacing w:line="600" w:lineRule="exact"/>
        <w:rPr>
          <w:rFonts w:asciiTheme="minorEastAsia" w:hAnsiTheme="minorEastAsia" w:eastAsiaTheme="minorEastAsia"/>
          <w:sz w:val="24"/>
          <w:szCs w:val="21"/>
        </w:rPr>
      </w:pPr>
      <w:r>
        <w:rPr>
          <w:rFonts w:hint="eastAsia" w:asciiTheme="minorEastAsia" w:hAnsiTheme="minorEastAsia" w:eastAsiaTheme="minorEastAsia"/>
          <w:sz w:val="24"/>
          <w:szCs w:val="21"/>
        </w:rPr>
        <w:t xml:space="preserve">                               </w:t>
      </w:r>
    </w:p>
    <w:p>
      <w:pPr>
        <w:spacing w:line="600" w:lineRule="exact"/>
        <w:rPr>
          <w:rFonts w:asciiTheme="minorEastAsia" w:hAnsiTheme="minorEastAsia" w:eastAsiaTheme="minorEastAsia"/>
          <w:sz w:val="24"/>
          <w:szCs w:val="21"/>
        </w:rPr>
      </w:pPr>
    </w:p>
    <w:p>
      <w:pPr>
        <w:spacing w:line="600" w:lineRule="exact"/>
        <w:rPr>
          <w:rFonts w:asciiTheme="minorEastAsia" w:hAnsiTheme="minorEastAsia" w:eastAsiaTheme="minorEastAsia"/>
          <w:sz w:val="24"/>
          <w:szCs w:val="21"/>
        </w:rPr>
      </w:pPr>
      <w:r>
        <w:rPr>
          <w:rFonts w:hint="eastAsia" w:asciiTheme="minorEastAsia" w:hAnsiTheme="minorEastAsia" w:eastAsiaTheme="minorEastAsia"/>
          <w:sz w:val="24"/>
          <w:szCs w:val="21"/>
        </w:rPr>
        <w:t xml:space="preserve">                                     申请人（签章）：</w:t>
      </w:r>
    </w:p>
    <w:p>
      <w:pPr>
        <w:spacing w:line="600" w:lineRule="exact"/>
        <w:rPr>
          <w:rFonts w:asciiTheme="minorEastAsia" w:hAnsiTheme="minorEastAsia" w:eastAsiaTheme="minorEastAsia"/>
          <w:sz w:val="24"/>
          <w:szCs w:val="21"/>
        </w:rPr>
      </w:pPr>
      <w:r>
        <w:rPr>
          <w:rFonts w:hint="eastAsia" w:asciiTheme="minorEastAsia" w:hAnsiTheme="minorEastAsia" w:eastAsiaTheme="minorEastAsia"/>
          <w:sz w:val="24"/>
          <w:szCs w:val="21"/>
        </w:rPr>
        <w:t xml:space="preserve">                                           年   月   日</w:t>
      </w:r>
    </w:p>
    <w:p>
      <w:pPr>
        <w:spacing w:line="600" w:lineRule="exact"/>
        <w:rPr>
          <w:rFonts w:asciiTheme="minorEastAsia" w:hAnsiTheme="minorEastAsia" w:eastAsiaTheme="minorEastAsia"/>
          <w:sz w:val="24"/>
          <w:szCs w:val="21"/>
        </w:rPr>
      </w:pPr>
    </w:p>
    <w:p>
      <w:pPr>
        <w:rPr>
          <w:rFonts w:asciiTheme="minorEastAsia" w:hAnsiTheme="minorEastAsia" w:eastAsiaTheme="minorEastAsia"/>
          <w:sz w:val="21"/>
          <w:szCs w:val="21"/>
        </w:rPr>
      </w:pPr>
      <w:r>
        <w:rPr>
          <w:rFonts w:asciiTheme="minorEastAsia" w:hAnsiTheme="minorEastAsia" w:eastAsiaTheme="minorEastAsia"/>
          <w:sz w:val="21"/>
          <w:szCs w:val="21"/>
        </w:rPr>
        <w:br w:type="page"/>
      </w:r>
    </w:p>
    <w:p>
      <w:pPr>
        <w:jc w:val="center"/>
        <w:rPr>
          <w:rFonts w:asciiTheme="minorEastAsia" w:hAnsiTheme="minorEastAsia" w:eastAsiaTheme="minorEastAsia"/>
          <w:sz w:val="22"/>
          <w:szCs w:val="21"/>
        </w:rPr>
      </w:pPr>
    </w:p>
    <w:p>
      <w:pPr>
        <w:jc w:val="center"/>
        <w:rPr>
          <w:rFonts w:asciiTheme="minorEastAsia" w:hAnsiTheme="minorEastAsia" w:eastAsiaTheme="minorEastAsia"/>
          <w:b/>
          <w:szCs w:val="21"/>
        </w:rPr>
      </w:pPr>
      <w:r>
        <w:rPr>
          <w:rFonts w:hint="eastAsia" w:asciiTheme="minorEastAsia" w:hAnsiTheme="minorEastAsia" w:eastAsiaTheme="minorEastAsia"/>
          <w:b/>
          <w:szCs w:val="21"/>
        </w:rPr>
        <w:t>项目组成员基本情况</w:t>
      </w:r>
    </w:p>
    <w:tbl>
      <w:tblPr>
        <w:tblStyle w:val="57"/>
        <w:tblW w:w="97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5"/>
        <w:gridCol w:w="1183"/>
        <w:gridCol w:w="366"/>
        <w:gridCol w:w="83"/>
        <w:gridCol w:w="271"/>
        <w:gridCol w:w="863"/>
        <w:gridCol w:w="217"/>
        <w:gridCol w:w="775"/>
        <w:gridCol w:w="305"/>
        <w:gridCol w:w="971"/>
        <w:gridCol w:w="567"/>
        <w:gridCol w:w="802"/>
        <w:gridCol w:w="283"/>
        <w:gridCol w:w="333"/>
        <w:gridCol w:w="1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9786" w:type="dxa"/>
            <w:gridSpan w:val="15"/>
            <w:vAlign w:val="center"/>
          </w:tcPr>
          <w:p>
            <w:pPr>
              <w:jc w:val="center"/>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项目负责人基本情况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515" w:type="dxa"/>
            <w:vAlign w:val="center"/>
          </w:tcPr>
          <w:p>
            <w:pPr>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姓名</w:t>
            </w:r>
          </w:p>
        </w:tc>
        <w:tc>
          <w:tcPr>
            <w:tcW w:w="1632" w:type="dxa"/>
            <w:gridSpan w:val="3"/>
            <w:vAlign w:val="center"/>
          </w:tcPr>
          <w:p>
            <w:pPr>
              <w:jc w:val="center"/>
              <w:rPr>
                <w:rFonts w:asciiTheme="minorEastAsia" w:hAnsiTheme="minorEastAsia" w:eastAsiaTheme="minorEastAsia"/>
                <w:sz w:val="21"/>
                <w:szCs w:val="21"/>
              </w:rPr>
            </w:pPr>
          </w:p>
        </w:tc>
        <w:tc>
          <w:tcPr>
            <w:tcW w:w="1134" w:type="dxa"/>
            <w:gridSpan w:val="2"/>
            <w:vAlign w:val="center"/>
          </w:tcPr>
          <w:p>
            <w:pPr>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性别</w:t>
            </w:r>
          </w:p>
        </w:tc>
        <w:tc>
          <w:tcPr>
            <w:tcW w:w="992" w:type="dxa"/>
            <w:gridSpan w:val="2"/>
            <w:vAlign w:val="center"/>
          </w:tcPr>
          <w:p>
            <w:pPr>
              <w:jc w:val="center"/>
              <w:rPr>
                <w:rFonts w:asciiTheme="minorEastAsia" w:hAnsiTheme="minorEastAsia" w:eastAsiaTheme="minorEastAsia"/>
                <w:b/>
                <w:sz w:val="21"/>
                <w:szCs w:val="21"/>
              </w:rPr>
            </w:pPr>
          </w:p>
        </w:tc>
        <w:tc>
          <w:tcPr>
            <w:tcW w:w="1276" w:type="dxa"/>
            <w:gridSpan w:val="2"/>
            <w:vAlign w:val="center"/>
          </w:tcPr>
          <w:p>
            <w:pPr>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出生年月</w:t>
            </w:r>
          </w:p>
        </w:tc>
        <w:tc>
          <w:tcPr>
            <w:tcW w:w="3237" w:type="dxa"/>
            <w:gridSpan w:val="5"/>
            <w:vAlign w:val="center"/>
          </w:tcPr>
          <w:p>
            <w:pPr>
              <w:jc w:val="cente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515" w:type="dxa"/>
            <w:vAlign w:val="center"/>
          </w:tcPr>
          <w:p>
            <w:pPr>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行政职务</w:t>
            </w:r>
          </w:p>
        </w:tc>
        <w:tc>
          <w:tcPr>
            <w:tcW w:w="1632" w:type="dxa"/>
            <w:gridSpan w:val="3"/>
            <w:vAlign w:val="center"/>
          </w:tcPr>
          <w:p>
            <w:pPr>
              <w:jc w:val="center"/>
              <w:rPr>
                <w:rFonts w:asciiTheme="minorEastAsia" w:hAnsiTheme="minorEastAsia" w:eastAsiaTheme="minorEastAsia"/>
                <w:b/>
                <w:sz w:val="21"/>
                <w:szCs w:val="21"/>
              </w:rPr>
            </w:pPr>
          </w:p>
        </w:tc>
        <w:tc>
          <w:tcPr>
            <w:tcW w:w="1134" w:type="dxa"/>
            <w:gridSpan w:val="2"/>
            <w:vAlign w:val="center"/>
          </w:tcPr>
          <w:p>
            <w:pPr>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专业技</w:t>
            </w:r>
          </w:p>
          <w:p>
            <w:pPr>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术职务</w:t>
            </w:r>
          </w:p>
        </w:tc>
        <w:tc>
          <w:tcPr>
            <w:tcW w:w="2268" w:type="dxa"/>
            <w:gridSpan w:val="4"/>
            <w:vAlign w:val="center"/>
          </w:tcPr>
          <w:p>
            <w:pPr>
              <w:jc w:val="center"/>
              <w:rPr>
                <w:rFonts w:asciiTheme="minorEastAsia" w:hAnsiTheme="minorEastAsia" w:eastAsiaTheme="minorEastAsia"/>
                <w:b/>
                <w:sz w:val="21"/>
                <w:szCs w:val="21"/>
              </w:rPr>
            </w:pPr>
          </w:p>
        </w:tc>
        <w:tc>
          <w:tcPr>
            <w:tcW w:w="1369" w:type="dxa"/>
            <w:gridSpan w:val="2"/>
            <w:vAlign w:val="center"/>
          </w:tcPr>
          <w:p>
            <w:pPr>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研究专长</w:t>
            </w:r>
          </w:p>
        </w:tc>
        <w:tc>
          <w:tcPr>
            <w:tcW w:w="1868" w:type="dxa"/>
            <w:gridSpan w:val="3"/>
            <w:vAlign w:val="center"/>
          </w:tcPr>
          <w:p>
            <w:pPr>
              <w:jc w:val="cente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515" w:type="dxa"/>
            <w:vAlign w:val="center"/>
          </w:tcPr>
          <w:p>
            <w:pPr>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最高学历</w:t>
            </w:r>
          </w:p>
        </w:tc>
        <w:tc>
          <w:tcPr>
            <w:tcW w:w="1632" w:type="dxa"/>
            <w:gridSpan w:val="3"/>
            <w:vAlign w:val="center"/>
          </w:tcPr>
          <w:p>
            <w:pPr>
              <w:jc w:val="center"/>
              <w:rPr>
                <w:rFonts w:asciiTheme="minorEastAsia" w:hAnsiTheme="minorEastAsia" w:eastAsiaTheme="minorEastAsia"/>
                <w:b/>
                <w:sz w:val="21"/>
                <w:szCs w:val="21"/>
              </w:rPr>
            </w:pPr>
          </w:p>
        </w:tc>
        <w:tc>
          <w:tcPr>
            <w:tcW w:w="1134" w:type="dxa"/>
            <w:gridSpan w:val="2"/>
            <w:vAlign w:val="center"/>
          </w:tcPr>
          <w:p>
            <w:pPr>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最高学位</w:t>
            </w:r>
          </w:p>
        </w:tc>
        <w:tc>
          <w:tcPr>
            <w:tcW w:w="2268" w:type="dxa"/>
            <w:gridSpan w:val="4"/>
            <w:vAlign w:val="center"/>
          </w:tcPr>
          <w:p>
            <w:pPr>
              <w:jc w:val="center"/>
              <w:rPr>
                <w:rFonts w:asciiTheme="minorEastAsia" w:hAnsiTheme="minorEastAsia" w:eastAsiaTheme="minorEastAsia"/>
                <w:b/>
                <w:sz w:val="21"/>
                <w:szCs w:val="21"/>
              </w:rPr>
            </w:pPr>
          </w:p>
        </w:tc>
        <w:tc>
          <w:tcPr>
            <w:tcW w:w="1369" w:type="dxa"/>
            <w:gridSpan w:val="2"/>
            <w:vAlign w:val="center"/>
          </w:tcPr>
          <w:p>
            <w:pPr>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担任导师</w:t>
            </w:r>
          </w:p>
        </w:tc>
        <w:tc>
          <w:tcPr>
            <w:tcW w:w="1868" w:type="dxa"/>
            <w:gridSpan w:val="3"/>
            <w:vAlign w:val="center"/>
          </w:tcPr>
          <w:p>
            <w:pPr>
              <w:jc w:val="cente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jc w:val="center"/>
        </w:trPr>
        <w:tc>
          <w:tcPr>
            <w:tcW w:w="1515" w:type="dxa"/>
            <w:vAlign w:val="center"/>
          </w:tcPr>
          <w:p>
            <w:pPr>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工作单位</w:t>
            </w:r>
          </w:p>
        </w:tc>
        <w:tc>
          <w:tcPr>
            <w:tcW w:w="5034" w:type="dxa"/>
            <w:gridSpan w:val="9"/>
            <w:vAlign w:val="center"/>
          </w:tcPr>
          <w:p>
            <w:pPr>
              <w:jc w:val="center"/>
              <w:rPr>
                <w:rFonts w:asciiTheme="minorEastAsia" w:hAnsiTheme="minorEastAsia" w:eastAsiaTheme="minorEastAsia"/>
                <w:b/>
                <w:sz w:val="21"/>
                <w:szCs w:val="21"/>
              </w:rPr>
            </w:pPr>
          </w:p>
        </w:tc>
        <w:tc>
          <w:tcPr>
            <w:tcW w:w="1369" w:type="dxa"/>
            <w:gridSpan w:val="2"/>
            <w:vAlign w:val="center"/>
          </w:tcPr>
          <w:p>
            <w:pPr>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移动电话</w:t>
            </w:r>
          </w:p>
        </w:tc>
        <w:tc>
          <w:tcPr>
            <w:tcW w:w="1868" w:type="dxa"/>
            <w:gridSpan w:val="3"/>
            <w:vAlign w:val="center"/>
          </w:tcPr>
          <w:p>
            <w:pPr>
              <w:jc w:val="cente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515" w:type="dxa"/>
            <w:vMerge w:val="restart"/>
            <w:vAlign w:val="center"/>
          </w:tcPr>
          <w:p>
            <w:pPr>
              <w:jc w:val="center"/>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项</w:t>
            </w:r>
          </w:p>
          <w:p>
            <w:pPr>
              <w:jc w:val="center"/>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目</w:t>
            </w:r>
          </w:p>
          <w:p>
            <w:pPr>
              <w:jc w:val="center"/>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主</w:t>
            </w:r>
          </w:p>
          <w:p>
            <w:pPr>
              <w:jc w:val="center"/>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研</w:t>
            </w:r>
          </w:p>
          <w:p>
            <w:pPr>
              <w:jc w:val="center"/>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人</w:t>
            </w:r>
          </w:p>
        </w:tc>
        <w:tc>
          <w:tcPr>
            <w:tcW w:w="1183" w:type="dxa"/>
            <w:vAlign w:val="center"/>
          </w:tcPr>
          <w:p>
            <w:pPr>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姓名</w:t>
            </w:r>
          </w:p>
        </w:tc>
        <w:tc>
          <w:tcPr>
            <w:tcW w:w="720" w:type="dxa"/>
            <w:gridSpan w:val="3"/>
            <w:vAlign w:val="center"/>
          </w:tcPr>
          <w:p>
            <w:pPr>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性别</w:t>
            </w:r>
          </w:p>
        </w:tc>
        <w:tc>
          <w:tcPr>
            <w:tcW w:w="1080" w:type="dxa"/>
            <w:gridSpan w:val="2"/>
            <w:vAlign w:val="center"/>
          </w:tcPr>
          <w:p>
            <w:pPr>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出生年月</w:t>
            </w:r>
          </w:p>
        </w:tc>
        <w:tc>
          <w:tcPr>
            <w:tcW w:w="1080" w:type="dxa"/>
            <w:gridSpan w:val="2"/>
            <w:vAlign w:val="center"/>
          </w:tcPr>
          <w:p>
            <w:pPr>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专业技术职务</w:t>
            </w:r>
          </w:p>
        </w:tc>
        <w:tc>
          <w:tcPr>
            <w:tcW w:w="971" w:type="dxa"/>
            <w:vAlign w:val="center"/>
          </w:tcPr>
          <w:p>
            <w:pPr>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研究专长</w:t>
            </w:r>
          </w:p>
        </w:tc>
        <w:tc>
          <w:tcPr>
            <w:tcW w:w="1652" w:type="dxa"/>
            <w:gridSpan w:val="3"/>
            <w:vAlign w:val="center"/>
          </w:tcPr>
          <w:p>
            <w:pPr>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本人签名（或身份证号码）</w:t>
            </w:r>
          </w:p>
        </w:tc>
        <w:tc>
          <w:tcPr>
            <w:tcW w:w="1585" w:type="dxa"/>
            <w:gridSpan w:val="2"/>
            <w:vAlign w:val="center"/>
          </w:tcPr>
          <w:p>
            <w:pPr>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jc w:val="center"/>
        </w:trPr>
        <w:tc>
          <w:tcPr>
            <w:tcW w:w="1515" w:type="dxa"/>
            <w:vMerge w:val="continue"/>
            <w:vAlign w:val="center"/>
          </w:tcPr>
          <w:p>
            <w:pPr>
              <w:jc w:val="center"/>
              <w:rPr>
                <w:rFonts w:asciiTheme="minorEastAsia" w:hAnsiTheme="minorEastAsia" w:eastAsiaTheme="minorEastAsia"/>
                <w:sz w:val="21"/>
                <w:szCs w:val="21"/>
              </w:rPr>
            </w:pPr>
          </w:p>
        </w:tc>
        <w:tc>
          <w:tcPr>
            <w:tcW w:w="1183" w:type="dxa"/>
            <w:vAlign w:val="center"/>
          </w:tcPr>
          <w:p>
            <w:pPr>
              <w:jc w:val="center"/>
              <w:rPr>
                <w:rFonts w:asciiTheme="minorEastAsia" w:hAnsiTheme="minorEastAsia" w:eastAsiaTheme="minorEastAsia"/>
                <w:sz w:val="21"/>
                <w:szCs w:val="21"/>
              </w:rPr>
            </w:pPr>
          </w:p>
        </w:tc>
        <w:tc>
          <w:tcPr>
            <w:tcW w:w="720" w:type="dxa"/>
            <w:gridSpan w:val="3"/>
            <w:vAlign w:val="center"/>
          </w:tcPr>
          <w:p>
            <w:pPr>
              <w:jc w:val="center"/>
              <w:rPr>
                <w:rFonts w:asciiTheme="minorEastAsia" w:hAnsiTheme="minorEastAsia" w:eastAsiaTheme="minorEastAsia"/>
                <w:sz w:val="21"/>
                <w:szCs w:val="21"/>
              </w:rPr>
            </w:pPr>
          </w:p>
        </w:tc>
        <w:tc>
          <w:tcPr>
            <w:tcW w:w="1080" w:type="dxa"/>
            <w:gridSpan w:val="2"/>
            <w:vAlign w:val="center"/>
          </w:tcPr>
          <w:p>
            <w:pPr>
              <w:jc w:val="center"/>
              <w:rPr>
                <w:rFonts w:asciiTheme="minorEastAsia" w:hAnsiTheme="minorEastAsia" w:eastAsiaTheme="minorEastAsia"/>
                <w:sz w:val="21"/>
                <w:szCs w:val="21"/>
              </w:rPr>
            </w:pPr>
          </w:p>
        </w:tc>
        <w:tc>
          <w:tcPr>
            <w:tcW w:w="1080" w:type="dxa"/>
            <w:gridSpan w:val="2"/>
            <w:vAlign w:val="center"/>
          </w:tcPr>
          <w:p>
            <w:pPr>
              <w:jc w:val="center"/>
              <w:rPr>
                <w:rFonts w:asciiTheme="minorEastAsia" w:hAnsiTheme="minorEastAsia" w:eastAsiaTheme="minorEastAsia"/>
                <w:sz w:val="21"/>
                <w:szCs w:val="21"/>
              </w:rPr>
            </w:pPr>
          </w:p>
        </w:tc>
        <w:tc>
          <w:tcPr>
            <w:tcW w:w="971" w:type="dxa"/>
            <w:vAlign w:val="center"/>
          </w:tcPr>
          <w:p>
            <w:pPr>
              <w:jc w:val="center"/>
              <w:rPr>
                <w:rFonts w:asciiTheme="minorEastAsia" w:hAnsiTheme="minorEastAsia" w:eastAsiaTheme="minorEastAsia"/>
                <w:sz w:val="21"/>
                <w:szCs w:val="21"/>
              </w:rPr>
            </w:pPr>
          </w:p>
        </w:tc>
        <w:tc>
          <w:tcPr>
            <w:tcW w:w="1652" w:type="dxa"/>
            <w:gridSpan w:val="3"/>
            <w:vAlign w:val="center"/>
          </w:tcPr>
          <w:p>
            <w:pPr>
              <w:jc w:val="center"/>
              <w:rPr>
                <w:rFonts w:asciiTheme="minorEastAsia" w:hAnsiTheme="minorEastAsia" w:eastAsiaTheme="minorEastAsia"/>
                <w:sz w:val="21"/>
                <w:szCs w:val="21"/>
              </w:rPr>
            </w:pPr>
          </w:p>
        </w:tc>
        <w:tc>
          <w:tcPr>
            <w:tcW w:w="1585" w:type="dxa"/>
            <w:gridSpan w:val="2"/>
            <w:vAlign w:val="center"/>
          </w:tcPr>
          <w:p>
            <w:pPr>
              <w:jc w:val="cente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jc w:val="center"/>
        </w:trPr>
        <w:tc>
          <w:tcPr>
            <w:tcW w:w="1515" w:type="dxa"/>
            <w:vMerge w:val="continue"/>
            <w:vAlign w:val="center"/>
          </w:tcPr>
          <w:p>
            <w:pPr>
              <w:jc w:val="center"/>
              <w:rPr>
                <w:rFonts w:asciiTheme="minorEastAsia" w:hAnsiTheme="minorEastAsia" w:eastAsiaTheme="minorEastAsia"/>
                <w:sz w:val="21"/>
                <w:szCs w:val="21"/>
              </w:rPr>
            </w:pPr>
          </w:p>
        </w:tc>
        <w:tc>
          <w:tcPr>
            <w:tcW w:w="1183" w:type="dxa"/>
            <w:vAlign w:val="center"/>
          </w:tcPr>
          <w:p>
            <w:pPr>
              <w:jc w:val="center"/>
              <w:rPr>
                <w:rFonts w:asciiTheme="minorEastAsia" w:hAnsiTheme="minorEastAsia" w:eastAsiaTheme="minorEastAsia"/>
                <w:sz w:val="21"/>
                <w:szCs w:val="21"/>
              </w:rPr>
            </w:pPr>
          </w:p>
        </w:tc>
        <w:tc>
          <w:tcPr>
            <w:tcW w:w="720" w:type="dxa"/>
            <w:gridSpan w:val="3"/>
            <w:vAlign w:val="center"/>
          </w:tcPr>
          <w:p>
            <w:pPr>
              <w:jc w:val="center"/>
              <w:rPr>
                <w:rFonts w:asciiTheme="minorEastAsia" w:hAnsiTheme="minorEastAsia" w:eastAsiaTheme="minorEastAsia"/>
                <w:sz w:val="21"/>
                <w:szCs w:val="21"/>
              </w:rPr>
            </w:pPr>
          </w:p>
        </w:tc>
        <w:tc>
          <w:tcPr>
            <w:tcW w:w="1080" w:type="dxa"/>
            <w:gridSpan w:val="2"/>
            <w:vAlign w:val="center"/>
          </w:tcPr>
          <w:p>
            <w:pPr>
              <w:jc w:val="center"/>
              <w:rPr>
                <w:rFonts w:asciiTheme="minorEastAsia" w:hAnsiTheme="minorEastAsia" w:eastAsiaTheme="minorEastAsia"/>
                <w:sz w:val="21"/>
                <w:szCs w:val="21"/>
              </w:rPr>
            </w:pPr>
          </w:p>
        </w:tc>
        <w:tc>
          <w:tcPr>
            <w:tcW w:w="1080" w:type="dxa"/>
            <w:gridSpan w:val="2"/>
            <w:vAlign w:val="center"/>
          </w:tcPr>
          <w:p>
            <w:pPr>
              <w:jc w:val="center"/>
              <w:rPr>
                <w:rFonts w:asciiTheme="minorEastAsia" w:hAnsiTheme="minorEastAsia" w:eastAsiaTheme="minorEastAsia"/>
                <w:sz w:val="21"/>
                <w:szCs w:val="21"/>
              </w:rPr>
            </w:pPr>
          </w:p>
        </w:tc>
        <w:tc>
          <w:tcPr>
            <w:tcW w:w="971" w:type="dxa"/>
            <w:vAlign w:val="center"/>
          </w:tcPr>
          <w:p>
            <w:pPr>
              <w:jc w:val="center"/>
              <w:rPr>
                <w:rFonts w:asciiTheme="minorEastAsia" w:hAnsiTheme="minorEastAsia" w:eastAsiaTheme="minorEastAsia"/>
                <w:sz w:val="21"/>
                <w:szCs w:val="21"/>
              </w:rPr>
            </w:pPr>
          </w:p>
        </w:tc>
        <w:tc>
          <w:tcPr>
            <w:tcW w:w="1652" w:type="dxa"/>
            <w:gridSpan w:val="3"/>
            <w:vAlign w:val="center"/>
          </w:tcPr>
          <w:p>
            <w:pPr>
              <w:jc w:val="center"/>
              <w:rPr>
                <w:rFonts w:asciiTheme="minorEastAsia" w:hAnsiTheme="minorEastAsia" w:eastAsiaTheme="minorEastAsia"/>
                <w:sz w:val="21"/>
                <w:szCs w:val="21"/>
              </w:rPr>
            </w:pPr>
          </w:p>
        </w:tc>
        <w:tc>
          <w:tcPr>
            <w:tcW w:w="1585" w:type="dxa"/>
            <w:gridSpan w:val="2"/>
            <w:vAlign w:val="center"/>
          </w:tcPr>
          <w:p>
            <w:pPr>
              <w:jc w:val="cente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1515" w:type="dxa"/>
            <w:vMerge w:val="continue"/>
            <w:vAlign w:val="center"/>
          </w:tcPr>
          <w:p>
            <w:pPr>
              <w:jc w:val="center"/>
              <w:rPr>
                <w:rFonts w:asciiTheme="minorEastAsia" w:hAnsiTheme="minorEastAsia" w:eastAsiaTheme="minorEastAsia"/>
                <w:sz w:val="21"/>
                <w:szCs w:val="21"/>
              </w:rPr>
            </w:pPr>
          </w:p>
        </w:tc>
        <w:tc>
          <w:tcPr>
            <w:tcW w:w="1183" w:type="dxa"/>
            <w:vAlign w:val="center"/>
          </w:tcPr>
          <w:p>
            <w:pPr>
              <w:jc w:val="center"/>
              <w:rPr>
                <w:rFonts w:asciiTheme="minorEastAsia" w:hAnsiTheme="minorEastAsia" w:eastAsiaTheme="minorEastAsia"/>
                <w:sz w:val="21"/>
                <w:szCs w:val="21"/>
              </w:rPr>
            </w:pPr>
          </w:p>
        </w:tc>
        <w:tc>
          <w:tcPr>
            <w:tcW w:w="720" w:type="dxa"/>
            <w:gridSpan w:val="3"/>
            <w:vAlign w:val="center"/>
          </w:tcPr>
          <w:p>
            <w:pPr>
              <w:jc w:val="center"/>
              <w:rPr>
                <w:rFonts w:asciiTheme="minorEastAsia" w:hAnsiTheme="minorEastAsia" w:eastAsiaTheme="minorEastAsia"/>
                <w:sz w:val="21"/>
                <w:szCs w:val="21"/>
              </w:rPr>
            </w:pPr>
          </w:p>
        </w:tc>
        <w:tc>
          <w:tcPr>
            <w:tcW w:w="1080" w:type="dxa"/>
            <w:gridSpan w:val="2"/>
            <w:vAlign w:val="center"/>
          </w:tcPr>
          <w:p>
            <w:pPr>
              <w:jc w:val="center"/>
              <w:rPr>
                <w:rFonts w:asciiTheme="minorEastAsia" w:hAnsiTheme="minorEastAsia" w:eastAsiaTheme="minorEastAsia"/>
                <w:sz w:val="21"/>
                <w:szCs w:val="21"/>
              </w:rPr>
            </w:pPr>
          </w:p>
        </w:tc>
        <w:tc>
          <w:tcPr>
            <w:tcW w:w="1080" w:type="dxa"/>
            <w:gridSpan w:val="2"/>
            <w:vAlign w:val="center"/>
          </w:tcPr>
          <w:p>
            <w:pPr>
              <w:jc w:val="center"/>
              <w:rPr>
                <w:rFonts w:asciiTheme="minorEastAsia" w:hAnsiTheme="minorEastAsia" w:eastAsiaTheme="minorEastAsia"/>
                <w:sz w:val="21"/>
                <w:szCs w:val="21"/>
              </w:rPr>
            </w:pPr>
          </w:p>
        </w:tc>
        <w:tc>
          <w:tcPr>
            <w:tcW w:w="971" w:type="dxa"/>
            <w:vAlign w:val="center"/>
          </w:tcPr>
          <w:p>
            <w:pPr>
              <w:jc w:val="center"/>
              <w:rPr>
                <w:rFonts w:asciiTheme="minorEastAsia" w:hAnsiTheme="minorEastAsia" w:eastAsiaTheme="minorEastAsia"/>
                <w:sz w:val="21"/>
                <w:szCs w:val="21"/>
              </w:rPr>
            </w:pPr>
          </w:p>
        </w:tc>
        <w:tc>
          <w:tcPr>
            <w:tcW w:w="1652" w:type="dxa"/>
            <w:gridSpan w:val="3"/>
            <w:vAlign w:val="center"/>
          </w:tcPr>
          <w:p>
            <w:pPr>
              <w:jc w:val="center"/>
              <w:rPr>
                <w:rFonts w:asciiTheme="minorEastAsia" w:hAnsiTheme="minorEastAsia" w:eastAsiaTheme="minorEastAsia"/>
                <w:sz w:val="21"/>
                <w:szCs w:val="21"/>
              </w:rPr>
            </w:pPr>
          </w:p>
        </w:tc>
        <w:tc>
          <w:tcPr>
            <w:tcW w:w="1585" w:type="dxa"/>
            <w:gridSpan w:val="2"/>
            <w:vAlign w:val="center"/>
          </w:tcPr>
          <w:p>
            <w:pPr>
              <w:jc w:val="cente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jc w:val="center"/>
        </w:trPr>
        <w:tc>
          <w:tcPr>
            <w:tcW w:w="1515" w:type="dxa"/>
            <w:vMerge w:val="continue"/>
            <w:vAlign w:val="center"/>
          </w:tcPr>
          <w:p>
            <w:pPr>
              <w:jc w:val="center"/>
              <w:rPr>
                <w:rFonts w:asciiTheme="minorEastAsia" w:hAnsiTheme="minorEastAsia" w:eastAsiaTheme="minorEastAsia"/>
                <w:sz w:val="21"/>
                <w:szCs w:val="21"/>
              </w:rPr>
            </w:pPr>
          </w:p>
        </w:tc>
        <w:tc>
          <w:tcPr>
            <w:tcW w:w="1183" w:type="dxa"/>
            <w:vAlign w:val="center"/>
          </w:tcPr>
          <w:p>
            <w:pPr>
              <w:jc w:val="center"/>
              <w:rPr>
                <w:rFonts w:asciiTheme="minorEastAsia" w:hAnsiTheme="minorEastAsia" w:eastAsiaTheme="minorEastAsia"/>
                <w:sz w:val="21"/>
                <w:szCs w:val="21"/>
              </w:rPr>
            </w:pPr>
          </w:p>
        </w:tc>
        <w:tc>
          <w:tcPr>
            <w:tcW w:w="720" w:type="dxa"/>
            <w:gridSpan w:val="3"/>
            <w:vAlign w:val="center"/>
          </w:tcPr>
          <w:p>
            <w:pPr>
              <w:jc w:val="center"/>
              <w:rPr>
                <w:rFonts w:asciiTheme="minorEastAsia" w:hAnsiTheme="minorEastAsia" w:eastAsiaTheme="minorEastAsia"/>
                <w:sz w:val="21"/>
                <w:szCs w:val="21"/>
              </w:rPr>
            </w:pPr>
          </w:p>
        </w:tc>
        <w:tc>
          <w:tcPr>
            <w:tcW w:w="1080" w:type="dxa"/>
            <w:gridSpan w:val="2"/>
            <w:vAlign w:val="center"/>
          </w:tcPr>
          <w:p>
            <w:pPr>
              <w:jc w:val="center"/>
              <w:rPr>
                <w:rFonts w:asciiTheme="minorEastAsia" w:hAnsiTheme="minorEastAsia" w:eastAsiaTheme="minorEastAsia"/>
                <w:sz w:val="21"/>
                <w:szCs w:val="21"/>
              </w:rPr>
            </w:pPr>
          </w:p>
        </w:tc>
        <w:tc>
          <w:tcPr>
            <w:tcW w:w="1080" w:type="dxa"/>
            <w:gridSpan w:val="2"/>
            <w:vAlign w:val="center"/>
          </w:tcPr>
          <w:p>
            <w:pPr>
              <w:jc w:val="center"/>
              <w:rPr>
                <w:rFonts w:asciiTheme="minorEastAsia" w:hAnsiTheme="minorEastAsia" w:eastAsiaTheme="minorEastAsia"/>
                <w:sz w:val="21"/>
                <w:szCs w:val="21"/>
              </w:rPr>
            </w:pPr>
          </w:p>
        </w:tc>
        <w:tc>
          <w:tcPr>
            <w:tcW w:w="971" w:type="dxa"/>
            <w:vAlign w:val="center"/>
          </w:tcPr>
          <w:p>
            <w:pPr>
              <w:jc w:val="center"/>
              <w:rPr>
                <w:rFonts w:asciiTheme="minorEastAsia" w:hAnsiTheme="minorEastAsia" w:eastAsiaTheme="minorEastAsia"/>
                <w:sz w:val="21"/>
                <w:szCs w:val="21"/>
              </w:rPr>
            </w:pPr>
          </w:p>
        </w:tc>
        <w:tc>
          <w:tcPr>
            <w:tcW w:w="1652" w:type="dxa"/>
            <w:gridSpan w:val="3"/>
            <w:vAlign w:val="center"/>
          </w:tcPr>
          <w:p>
            <w:pPr>
              <w:jc w:val="center"/>
              <w:rPr>
                <w:rFonts w:asciiTheme="minorEastAsia" w:hAnsiTheme="minorEastAsia" w:eastAsiaTheme="minorEastAsia"/>
                <w:sz w:val="21"/>
                <w:szCs w:val="21"/>
              </w:rPr>
            </w:pPr>
          </w:p>
        </w:tc>
        <w:tc>
          <w:tcPr>
            <w:tcW w:w="1585" w:type="dxa"/>
            <w:gridSpan w:val="2"/>
            <w:vAlign w:val="center"/>
          </w:tcPr>
          <w:p>
            <w:pPr>
              <w:jc w:val="cente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1515" w:type="dxa"/>
            <w:vMerge w:val="restart"/>
            <w:vAlign w:val="center"/>
          </w:tcPr>
          <w:p>
            <w:pPr>
              <w:jc w:val="center"/>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项</w:t>
            </w:r>
          </w:p>
          <w:p>
            <w:pPr>
              <w:jc w:val="center"/>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目</w:t>
            </w:r>
          </w:p>
          <w:p>
            <w:pPr>
              <w:jc w:val="center"/>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主</w:t>
            </w:r>
          </w:p>
          <w:p>
            <w:pPr>
              <w:jc w:val="center"/>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要</w:t>
            </w:r>
          </w:p>
          <w:p>
            <w:pPr>
              <w:jc w:val="center"/>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参</w:t>
            </w:r>
          </w:p>
          <w:p>
            <w:pPr>
              <w:jc w:val="center"/>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加</w:t>
            </w:r>
          </w:p>
          <w:p>
            <w:pPr>
              <w:jc w:val="center"/>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者</w:t>
            </w:r>
          </w:p>
        </w:tc>
        <w:tc>
          <w:tcPr>
            <w:tcW w:w="1183" w:type="dxa"/>
            <w:vAlign w:val="center"/>
          </w:tcPr>
          <w:p>
            <w:pPr>
              <w:jc w:val="center"/>
              <w:rPr>
                <w:rFonts w:asciiTheme="minorEastAsia" w:hAnsiTheme="minorEastAsia" w:eastAsiaTheme="minorEastAsia"/>
                <w:sz w:val="21"/>
                <w:szCs w:val="21"/>
              </w:rPr>
            </w:pPr>
          </w:p>
        </w:tc>
        <w:tc>
          <w:tcPr>
            <w:tcW w:w="720" w:type="dxa"/>
            <w:gridSpan w:val="3"/>
            <w:vAlign w:val="center"/>
          </w:tcPr>
          <w:p>
            <w:pPr>
              <w:jc w:val="center"/>
              <w:rPr>
                <w:rFonts w:asciiTheme="minorEastAsia" w:hAnsiTheme="minorEastAsia" w:eastAsiaTheme="minorEastAsia"/>
                <w:sz w:val="21"/>
                <w:szCs w:val="21"/>
              </w:rPr>
            </w:pPr>
          </w:p>
        </w:tc>
        <w:tc>
          <w:tcPr>
            <w:tcW w:w="1080" w:type="dxa"/>
            <w:gridSpan w:val="2"/>
            <w:vAlign w:val="center"/>
          </w:tcPr>
          <w:p>
            <w:pPr>
              <w:jc w:val="center"/>
              <w:rPr>
                <w:rFonts w:asciiTheme="minorEastAsia" w:hAnsiTheme="minorEastAsia" w:eastAsiaTheme="minorEastAsia"/>
                <w:sz w:val="21"/>
                <w:szCs w:val="21"/>
              </w:rPr>
            </w:pPr>
          </w:p>
        </w:tc>
        <w:tc>
          <w:tcPr>
            <w:tcW w:w="1080" w:type="dxa"/>
            <w:gridSpan w:val="2"/>
            <w:vAlign w:val="center"/>
          </w:tcPr>
          <w:p>
            <w:pPr>
              <w:jc w:val="center"/>
              <w:rPr>
                <w:rFonts w:asciiTheme="minorEastAsia" w:hAnsiTheme="minorEastAsia" w:eastAsiaTheme="minorEastAsia"/>
                <w:sz w:val="21"/>
                <w:szCs w:val="21"/>
              </w:rPr>
            </w:pPr>
          </w:p>
        </w:tc>
        <w:tc>
          <w:tcPr>
            <w:tcW w:w="971" w:type="dxa"/>
            <w:vAlign w:val="center"/>
          </w:tcPr>
          <w:p>
            <w:pPr>
              <w:jc w:val="center"/>
              <w:rPr>
                <w:rFonts w:asciiTheme="minorEastAsia" w:hAnsiTheme="minorEastAsia" w:eastAsiaTheme="minorEastAsia"/>
                <w:sz w:val="21"/>
                <w:szCs w:val="21"/>
              </w:rPr>
            </w:pPr>
          </w:p>
        </w:tc>
        <w:tc>
          <w:tcPr>
            <w:tcW w:w="1652" w:type="dxa"/>
            <w:gridSpan w:val="3"/>
            <w:vAlign w:val="center"/>
          </w:tcPr>
          <w:p>
            <w:pPr>
              <w:jc w:val="center"/>
              <w:rPr>
                <w:rFonts w:asciiTheme="minorEastAsia" w:hAnsiTheme="minorEastAsia" w:eastAsiaTheme="minorEastAsia"/>
                <w:sz w:val="21"/>
                <w:szCs w:val="21"/>
              </w:rPr>
            </w:pPr>
          </w:p>
        </w:tc>
        <w:tc>
          <w:tcPr>
            <w:tcW w:w="1585" w:type="dxa"/>
            <w:gridSpan w:val="2"/>
            <w:vAlign w:val="center"/>
          </w:tcPr>
          <w:p>
            <w:pPr>
              <w:jc w:val="cente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1515" w:type="dxa"/>
            <w:vMerge w:val="continue"/>
            <w:vAlign w:val="center"/>
          </w:tcPr>
          <w:p>
            <w:pPr>
              <w:jc w:val="center"/>
              <w:rPr>
                <w:rFonts w:asciiTheme="minorEastAsia" w:hAnsiTheme="minorEastAsia" w:eastAsiaTheme="minorEastAsia"/>
                <w:sz w:val="21"/>
                <w:szCs w:val="21"/>
              </w:rPr>
            </w:pPr>
          </w:p>
        </w:tc>
        <w:tc>
          <w:tcPr>
            <w:tcW w:w="1183" w:type="dxa"/>
            <w:vAlign w:val="center"/>
          </w:tcPr>
          <w:p>
            <w:pPr>
              <w:jc w:val="center"/>
              <w:rPr>
                <w:rFonts w:asciiTheme="minorEastAsia" w:hAnsiTheme="minorEastAsia" w:eastAsiaTheme="minorEastAsia"/>
                <w:sz w:val="21"/>
                <w:szCs w:val="21"/>
              </w:rPr>
            </w:pPr>
          </w:p>
        </w:tc>
        <w:tc>
          <w:tcPr>
            <w:tcW w:w="720" w:type="dxa"/>
            <w:gridSpan w:val="3"/>
            <w:vAlign w:val="center"/>
          </w:tcPr>
          <w:p>
            <w:pPr>
              <w:jc w:val="center"/>
              <w:rPr>
                <w:rFonts w:asciiTheme="minorEastAsia" w:hAnsiTheme="minorEastAsia" w:eastAsiaTheme="minorEastAsia"/>
                <w:sz w:val="21"/>
                <w:szCs w:val="21"/>
              </w:rPr>
            </w:pPr>
          </w:p>
        </w:tc>
        <w:tc>
          <w:tcPr>
            <w:tcW w:w="1080" w:type="dxa"/>
            <w:gridSpan w:val="2"/>
            <w:vAlign w:val="center"/>
          </w:tcPr>
          <w:p>
            <w:pPr>
              <w:jc w:val="center"/>
              <w:rPr>
                <w:rFonts w:asciiTheme="minorEastAsia" w:hAnsiTheme="minorEastAsia" w:eastAsiaTheme="minorEastAsia"/>
                <w:sz w:val="21"/>
                <w:szCs w:val="21"/>
              </w:rPr>
            </w:pPr>
          </w:p>
        </w:tc>
        <w:tc>
          <w:tcPr>
            <w:tcW w:w="1080" w:type="dxa"/>
            <w:gridSpan w:val="2"/>
            <w:vAlign w:val="center"/>
          </w:tcPr>
          <w:p>
            <w:pPr>
              <w:jc w:val="center"/>
              <w:rPr>
                <w:rFonts w:asciiTheme="minorEastAsia" w:hAnsiTheme="minorEastAsia" w:eastAsiaTheme="minorEastAsia"/>
                <w:sz w:val="21"/>
                <w:szCs w:val="21"/>
              </w:rPr>
            </w:pPr>
          </w:p>
        </w:tc>
        <w:tc>
          <w:tcPr>
            <w:tcW w:w="971" w:type="dxa"/>
            <w:vAlign w:val="center"/>
          </w:tcPr>
          <w:p>
            <w:pPr>
              <w:jc w:val="center"/>
              <w:rPr>
                <w:rFonts w:asciiTheme="minorEastAsia" w:hAnsiTheme="minorEastAsia" w:eastAsiaTheme="minorEastAsia"/>
                <w:sz w:val="21"/>
                <w:szCs w:val="21"/>
              </w:rPr>
            </w:pPr>
          </w:p>
        </w:tc>
        <w:tc>
          <w:tcPr>
            <w:tcW w:w="1652" w:type="dxa"/>
            <w:gridSpan w:val="3"/>
            <w:vAlign w:val="center"/>
          </w:tcPr>
          <w:p>
            <w:pPr>
              <w:jc w:val="center"/>
              <w:rPr>
                <w:rFonts w:asciiTheme="minorEastAsia" w:hAnsiTheme="minorEastAsia" w:eastAsiaTheme="minorEastAsia"/>
                <w:sz w:val="21"/>
                <w:szCs w:val="21"/>
              </w:rPr>
            </w:pPr>
          </w:p>
        </w:tc>
        <w:tc>
          <w:tcPr>
            <w:tcW w:w="1585" w:type="dxa"/>
            <w:gridSpan w:val="2"/>
            <w:vAlign w:val="center"/>
          </w:tcPr>
          <w:p>
            <w:pPr>
              <w:jc w:val="cente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1515" w:type="dxa"/>
            <w:vMerge w:val="continue"/>
            <w:vAlign w:val="center"/>
          </w:tcPr>
          <w:p>
            <w:pPr>
              <w:jc w:val="center"/>
              <w:rPr>
                <w:rFonts w:asciiTheme="minorEastAsia" w:hAnsiTheme="minorEastAsia" w:eastAsiaTheme="minorEastAsia"/>
                <w:sz w:val="21"/>
                <w:szCs w:val="21"/>
              </w:rPr>
            </w:pPr>
          </w:p>
        </w:tc>
        <w:tc>
          <w:tcPr>
            <w:tcW w:w="1183" w:type="dxa"/>
            <w:vAlign w:val="center"/>
          </w:tcPr>
          <w:p>
            <w:pPr>
              <w:jc w:val="center"/>
              <w:rPr>
                <w:rFonts w:asciiTheme="minorEastAsia" w:hAnsiTheme="minorEastAsia" w:eastAsiaTheme="minorEastAsia"/>
                <w:sz w:val="21"/>
                <w:szCs w:val="21"/>
              </w:rPr>
            </w:pPr>
          </w:p>
        </w:tc>
        <w:tc>
          <w:tcPr>
            <w:tcW w:w="720" w:type="dxa"/>
            <w:gridSpan w:val="3"/>
            <w:vAlign w:val="center"/>
          </w:tcPr>
          <w:p>
            <w:pPr>
              <w:jc w:val="center"/>
              <w:rPr>
                <w:rFonts w:asciiTheme="minorEastAsia" w:hAnsiTheme="minorEastAsia" w:eastAsiaTheme="minorEastAsia"/>
                <w:sz w:val="21"/>
                <w:szCs w:val="21"/>
              </w:rPr>
            </w:pPr>
          </w:p>
        </w:tc>
        <w:tc>
          <w:tcPr>
            <w:tcW w:w="1080" w:type="dxa"/>
            <w:gridSpan w:val="2"/>
            <w:vAlign w:val="center"/>
          </w:tcPr>
          <w:p>
            <w:pPr>
              <w:jc w:val="center"/>
              <w:rPr>
                <w:rFonts w:asciiTheme="minorEastAsia" w:hAnsiTheme="minorEastAsia" w:eastAsiaTheme="minorEastAsia"/>
                <w:sz w:val="21"/>
                <w:szCs w:val="21"/>
              </w:rPr>
            </w:pPr>
          </w:p>
        </w:tc>
        <w:tc>
          <w:tcPr>
            <w:tcW w:w="1080" w:type="dxa"/>
            <w:gridSpan w:val="2"/>
            <w:vAlign w:val="center"/>
          </w:tcPr>
          <w:p>
            <w:pPr>
              <w:jc w:val="center"/>
              <w:rPr>
                <w:rFonts w:asciiTheme="minorEastAsia" w:hAnsiTheme="minorEastAsia" w:eastAsiaTheme="minorEastAsia"/>
                <w:sz w:val="21"/>
                <w:szCs w:val="21"/>
              </w:rPr>
            </w:pPr>
          </w:p>
        </w:tc>
        <w:tc>
          <w:tcPr>
            <w:tcW w:w="971" w:type="dxa"/>
            <w:vAlign w:val="center"/>
          </w:tcPr>
          <w:p>
            <w:pPr>
              <w:jc w:val="center"/>
              <w:rPr>
                <w:rFonts w:asciiTheme="minorEastAsia" w:hAnsiTheme="minorEastAsia" w:eastAsiaTheme="minorEastAsia"/>
                <w:sz w:val="21"/>
                <w:szCs w:val="21"/>
              </w:rPr>
            </w:pPr>
          </w:p>
        </w:tc>
        <w:tc>
          <w:tcPr>
            <w:tcW w:w="1652" w:type="dxa"/>
            <w:gridSpan w:val="3"/>
            <w:vAlign w:val="center"/>
          </w:tcPr>
          <w:p>
            <w:pPr>
              <w:jc w:val="center"/>
              <w:rPr>
                <w:rFonts w:asciiTheme="minorEastAsia" w:hAnsiTheme="minorEastAsia" w:eastAsiaTheme="minorEastAsia"/>
                <w:sz w:val="21"/>
                <w:szCs w:val="21"/>
              </w:rPr>
            </w:pPr>
          </w:p>
        </w:tc>
        <w:tc>
          <w:tcPr>
            <w:tcW w:w="1585" w:type="dxa"/>
            <w:gridSpan w:val="2"/>
            <w:vAlign w:val="center"/>
          </w:tcPr>
          <w:p>
            <w:pPr>
              <w:jc w:val="cente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1515" w:type="dxa"/>
            <w:vMerge w:val="continue"/>
            <w:vAlign w:val="center"/>
          </w:tcPr>
          <w:p>
            <w:pPr>
              <w:jc w:val="center"/>
              <w:rPr>
                <w:rFonts w:asciiTheme="minorEastAsia" w:hAnsiTheme="minorEastAsia" w:eastAsiaTheme="minorEastAsia"/>
                <w:sz w:val="21"/>
                <w:szCs w:val="21"/>
              </w:rPr>
            </w:pPr>
          </w:p>
        </w:tc>
        <w:tc>
          <w:tcPr>
            <w:tcW w:w="1183" w:type="dxa"/>
            <w:vAlign w:val="center"/>
          </w:tcPr>
          <w:p>
            <w:pPr>
              <w:jc w:val="center"/>
              <w:rPr>
                <w:rFonts w:asciiTheme="minorEastAsia" w:hAnsiTheme="minorEastAsia" w:eastAsiaTheme="minorEastAsia"/>
                <w:sz w:val="21"/>
                <w:szCs w:val="21"/>
              </w:rPr>
            </w:pPr>
          </w:p>
        </w:tc>
        <w:tc>
          <w:tcPr>
            <w:tcW w:w="720" w:type="dxa"/>
            <w:gridSpan w:val="3"/>
            <w:vAlign w:val="center"/>
          </w:tcPr>
          <w:p>
            <w:pPr>
              <w:jc w:val="center"/>
              <w:rPr>
                <w:rFonts w:asciiTheme="minorEastAsia" w:hAnsiTheme="minorEastAsia" w:eastAsiaTheme="minorEastAsia"/>
                <w:sz w:val="21"/>
                <w:szCs w:val="21"/>
              </w:rPr>
            </w:pPr>
          </w:p>
        </w:tc>
        <w:tc>
          <w:tcPr>
            <w:tcW w:w="1080" w:type="dxa"/>
            <w:gridSpan w:val="2"/>
            <w:vAlign w:val="center"/>
          </w:tcPr>
          <w:p>
            <w:pPr>
              <w:jc w:val="center"/>
              <w:rPr>
                <w:rFonts w:asciiTheme="minorEastAsia" w:hAnsiTheme="minorEastAsia" w:eastAsiaTheme="minorEastAsia"/>
                <w:sz w:val="21"/>
                <w:szCs w:val="21"/>
              </w:rPr>
            </w:pPr>
          </w:p>
        </w:tc>
        <w:tc>
          <w:tcPr>
            <w:tcW w:w="1080" w:type="dxa"/>
            <w:gridSpan w:val="2"/>
            <w:vAlign w:val="center"/>
          </w:tcPr>
          <w:p>
            <w:pPr>
              <w:jc w:val="center"/>
              <w:rPr>
                <w:rFonts w:asciiTheme="minorEastAsia" w:hAnsiTheme="minorEastAsia" w:eastAsiaTheme="minorEastAsia"/>
                <w:sz w:val="21"/>
                <w:szCs w:val="21"/>
              </w:rPr>
            </w:pPr>
          </w:p>
        </w:tc>
        <w:tc>
          <w:tcPr>
            <w:tcW w:w="971" w:type="dxa"/>
            <w:vAlign w:val="center"/>
          </w:tcPr>
          <w:p>
            <w:pPr>
              <w:jc w:val="center"/>
              <w:rPr>
                <w:rFonts w:asciiTheme="minorEastAsia" w:hAnsiTheme="minorEastAsia" w:eastAsiaTheme="minorEastAsia"/>
                <w:sz w:val="21"/>
                <w:szCs w:val="21"/>
              </w:rPr>
            </w:pPr>
          </w:p>
        </w:tc>
        <w:tc>
          <w:tcPr>
            <w:tcW w:w="1652" w:type="dxa"/>
            <w:gridSpan w:val="3"/>
            <w:vAlign w:val="center"/>
          </w:tcPr>
          <w:p>
            <w:pPr>
              <w:jc w:val="center"/>
              <w:rPr>
                <w:rFonts w:asciiTheme="minorEastAsia" w:hAnsiTheme="minorEastAsia" w:eastAsiaTheme="minorEastAsia"/>
                <w:sz w:val="21"/>
                <w:szCs w:val="21"/>
              </w:rPr>
            </w:pPr>
          </w:p>
        </w:tc>
        <w:tc>
          <w:tcPr>
            <w:tcW w:w="1585" w:type="dxa"/>
            <w:gridSpan w:val="2"/>
            <w:vAlign w:val="center"/>
          </w:tcPr>
          <w:p>
            <w:pPr>
              <w:jc w:val="center"/>
              <w:rPr>
                <w:rFonts w:asciiTheme="minorEastAsia" w:hAnsiTheme="minorEastAsia" w:eastAsia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2" w:hRule="atLeast"/>
          <w:jc w:val="center"/>
        </w:trPr>
        <w:tc>
          <w:tcPr>
            <w:tcW w:w="3064" w:type="dxa"/>
            <w:gridSpan w:val="3"/>
            <w:vAlign w:val="center"/>
          </w:tcPr>
          <w:p>
            <w:pPr>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联络人姓名、手机、邮箱</w:t>
            </w:r>
          </w:p>
        </w:tc>
        <w:tc>
          <w:tcPr>
            <w:tcW w:w="6722" w:type="dxa"/>
            <w:gridSpan w:val="12"/>
            <w:vAlign w:val="center"/>
          </w:tcPr>
          <w:p>
            <w:pPr>
              <w:jc w:val="center"/>
              <w:rPr>
                <w:rFonts w:asciiTheme="minorEastAsia" w:hAnsiTheme="minorEastAsia" w:eastAsiaTheme="minorEastAsia"/>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atLeast"/>
          <w:jc w:val="center"/>
        </w:trPr>
        <w:tc>
          <w:tcPr>
            <w:tcW w:w="1515" w:type="dxa"/>
            <w:vAlign w:val="center"/>
          </w:tcPr>
          <w:p>
            <w:pPr>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预期成果</w:t>
            </w:r>
          </w:p>
        </w:tc>
        <w:tc>
          <w:tcPr>
            <w:tcW w:w="5601" w:type="dxa"/>
            <w:gridSpan w:val="10"/>
            <w:vAlign w:val="center"/>
          </w:tcPr>
          <w:p>
            <w:pPr>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A.学术专著    B.系列论文   C.研究报告  D.专项规划</w:t>
            </w:r>
          </w:p>
        </w:tc>
        <w:tc>
          <w:tcPr>
            <w:tcW w:w="1418" w:type="dxa"/>
            <w:gridSpan w:val="3"/>
            <w:vAlign w:val="center"/>
          </w:tcPr>
          <w:p>
            <w:pPr>
              <w:jc w:val="center"/>
              <w:rPr>
                <w:rFonts w:asciiTheme="minorEastAsia" w:hAnsiTheme="minorEastAsia" w:eastAsiaTheme="minorEastAsia"/>
                <w:b/>
                <w:sz w:val="21"/>
                <w:szCs w:val="21"/>
              </w:rPr>
            </w:pPr>
            <w:r>
              <w:rPr>
                <w:rFonts w:hint="eastAsia" w:asciiTheme="minorEastAsia" w:hAnsiTheme="minorEastAsia" w:eastAsiaTheme="minorEastAsia"/>
                <w:b/>
                <w:sz w:val="21"/>
                <w:szCs w:val="21"/>
              </w:rPr>
              <w:t>字数（万字）</w:t>
            </w:r>
          </w:p>
        </w:tc>
        <w:tc>
          <w:tcPr>
            <w:tcW w:w="1252" w:type="dxa"/>
            <w:vAlign w:val="center"/>
          </w:tcPr>
          <w:p>
            <w:pPr>
              <w:jc w:val="center"/>
              <w:rPr>
                <w:rFonts w:asciiTheme="minorEastAsia" w:hAnsiTheme="minorEastAsia" w:eastAsiaTheme="minorEastAsia"/>
                <w:b/>
                <w:sz w:val="21"/>
                <w:szCs w:val="21"/>
              </w:rPr>
            </w:pPr>
          </w:p>
        </w:tc>
      </w:tr>
    </w:tbl>
    <w:p>
      <w:pPr>
        <w:rPr>
          <w:rFonts w:asciiTheme="minorEastAsia" w:hAnsiTheme="minorEastAsia" w:eastAsiaTheme="minorEastAsia"/>
          <w:sz w:val="21"/>
          <w:szCs w:val="21"/>
        </w:rPr>
      </w:pPr>
    </w:p>
    <w:p>
      <w:pPr>
        <w:rPr>
          <w:rFonts w:asciiTheme="minorEastAsia" w:hAnsiTheme="minorEastAsia" w:eastAsiaTheme="minorEastAsia"/>
          <w:sz w:val="21"/>
          <w:szCs w:val="21"/>
        </w:rPr>
      </w:pPr>
    </w:p>
    <w:p>
      <w:pPr>
        <w:rPr>
          <w:rFonts w:asciiTheme="minorEastAsia" w:hAnsiTheme="minorEastAsia" w:eastAsiaTheme="minorEastAsia"/>
          <w:sz w:val="21"/>
          <w:szCs w:val="21"/>
        </w:rPr>
      </w:pPr>
    </w:p>
    <w:p>
      <w:pPr>
        <w:rPr>
          <w:rFonts w:asciiTheme="minorEastAsia" w:hAnsiTheme="minorEastAsia" w:eastAsiaTheme="minorEastAsia"/>
          <w:sz w:val="21"/>
          <w:szCs w:val="21"/>
        </w:rPr>
      </w:pPr>
    </w:p>
    <w:p>
      <w:pPr>
        <w:rPr>
          <w:rFonts w:asciiTheme="minorEastAsia" w:hAnsiTheme="minorEastAsia" w:eastAsiaTheme="minorEastAsia"/>
          <w:sz w:val="21"/>
          <w:szCs w:val="21"/>
        </w:rPr>
      </w:pPr>
    </w:p>
    <w:p>
      <w:pPr>
        <w:rPr>
          <w:rFonts w:asciiTheme="minorEastAsia" w:hAnsiTheme="minorEastAsia" w:eastAsiaTheme="minorEastAsia"/>
          <w:sz w:val="21"/>
          <w:szCs w:val="21"/>
        </w:rPr>
      </w:pPr>
    </w:p>
    <w:p>
      <w:pPr>
        <w:rPr>
          <w:rFonts w:asciiTheme="minorEastAsia" w:hAnsiTheme="minorEastAsia" w:eastAsiaTheme="minorEastAsia"/>
          <w:sz w:val="21"/>
          <w:szCs w:val="21"/>
        </w:rPr>
      </w:pPr>
    </w:p>
    <w:p>
      <w:pPr>
        <w:rPr>
          <w:rFonts w:asciiTheme="minorEastAsia" w:hAnsiTheme="minorEastAsia" w:eastAsiaTheme="minorEastAsia"/>
          <w:sz w:val="21"/>
          <w:szCs w:val="21"/>
        </w:rPr>
      </w:pPr>
    </w:p>
    <w:p>
      <w:pPr>
        <w:rPr>
          <w:rFonts w:asciiTheme="minorEastAsia" w:hAnsiTheme="minorEastAsia" w:eastAsiaTheme="minorEastAsia"/>
          <w:sz w:val="21"/>
          <w:szCs w:val="21"/>
        </w:rPr>
      </w:pPr>
    </w:p>
    <w:p>
      <w:pPr>
        <w:jc w:val="center"/>
        <w:rPr>
          <w:rFonts w:asciiTheme="minorEastAsia" w:hAnsiTheme="minorEastAsia" w:eastAsiaTheme="minorEastAsia"/>
          <w:b/>
          <w:szCs w:val="21"/>
        </w:rPr>
      </w:pPr>
      <w:r>
        <w:rPr>
          <w:rFonts w:hint="eastAsia" w:asciiTheme="minorEastAsia" w:hAnsiTheme="minorEastAsia" w:eastAsiaTheme="minorEastAsia"/>
          <w:b/>
          <w:szCs w:val="21"/>
        </w:rPr>
        <w:t>完成项目研究的条件和保证</w:t>
      </w:r>
    </w:p>
    <w:tbl>
      <w:tblPr>
        <w:tblStyle w:val="57"/>
        <w:tblW w:w="0" w:type="auto"/>
        <w:tblInd w:w="-459"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4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969" w:hRule="atLeast"/>
        </w:trPr>
        <w:tc>
          <w:tcPr>
            <w:tcW w:w="9540" w:type="dxa"/>
          </w:tcPr>
          <w:p>
            <w:pPr>
              <w:rPr>
                <w:rFonts w:asciiTheme="minorEastAsia" w:hAnsiTheme="minorEastAsia" w:eastAsiaTheme="minorEastAsia"/>
                <w:sz w:val="21"/>
                <w:szCs w:val="21"/>
              </w:rPr>
            </w:pPr>
            <w:r>
              <w:rPr>
                <w:rFonts w:hint="eastAsia" w:asciiTheme="minorEastAsia" w:hAnsiTheme="minorEastAsia" w:eastAsiaTheme="minorEastAsia"/>
                <w:sz w:val="21"/>
                <w:szCs w:val="21"/>
              </w:rPr>
              <w:t>1</w:t>
            </w:r>
            <w:r>
              <w:rPr>
                <w:rFonts w:hint="eastAsia" w:asciiTheme="minorEastAsia" w:hAnsiTheme="minorEastAsia" w:eastAsiaTheme="minorEastAsia"/>
                <w:bCs/>
                <w:sz w:val="21"/>
                <w:szCs w:val="21"/>
              </w:rPr>
              <w:t>．</w:t>
            </w:r>
            <w:r>
              <w:rPr>
                <w:rFonts w:hint="eastAsia" w:asciiTheme="minorEastAsia" w:hAnsiTheme="minorEastAsia" w:eastAsiaTheme="minorEastAsia"/>
                <w:sz w:val="21"/>
                <w:szCs w:val="21"/>
              </w:rPr>
              <w:t>项目负责人的主要学术简历、在相关研究领域的学术积累和贡献；</w:t>
            </w:r>
            <w:r>
              <w:rPr>
                <w:rFonts w:hint="eastAsia" w:asciiTheme="minorEastAsia" w:hAnsiTheme="minorEastAsia" w:eastAsiaTheme="minorEastAsia"/>
                <w:bCs/>
                <w:sz w:val="21"/>
                <w:szCs w:val="21"/>
              </w:rPr>
              <w:t>2.</w:t>
            </w:r>
            <w:r>
              <w:rPr>
                <w:rFonts w:hint="eastAsia" w:asciiTheme="minorEastAsia" w:hAnsiTheme="minorEastAsia" w:eastAsiaTheme="minorEastAsia"/>
                <w:sz w:val="21"/>
                <w:szCs w:val="21"/>
              </w:rPr>
              <w:t>项目负责人前期相关研究成果的社会评价（引用、转载、获奖及被采纳情况等）；3</w:t>
            </w:r>
            <w:r>
              <w:rPr>
                <w:rFonts w:hint="eastAsia" w:asciiTheme="minorEastAsia" w:hAnsiTheme="minorEastAsia" w:eastAsiaTheme="minorEastAsia"/>
                <w:bCs/>
                <w:sz w:val="21"/>
                <w:szCs w:val="21"/>
              </w:rPr>
              <w:t>．</w:t>
            </w:r>
            <w:r>
              <w:rPr>
                <w:rFonts w:hint="eastAsia" w:asciiTheme="minorEastAsia" w:hAnsiTheme="minorEastAsia" w:eastAsiaTheme="minorEastAsia"/>
                <w:sz w:val="21"/>
                <w:szCs w:val="21"/>
              </w:rPr>
              <w:t>完成本项目研究的时间保证、资料设备等科研条件。</w:t>
            </w:r>
          </w:p>
        </w:tc>
      </w:tr>
    </w:tbl>
    <w:p>
      <w:pPr>
        <w:rPr>
          <w:rFonts w:asciiTheme="minorEastAsia" w:hAnsiTheme="minorEastAsia" w:eastAsiaTheme="minorEastAsia"/>
          <w:sz w:val="21"/>
          <w:szCs w:val="21"/>
        </w:rPr>
      </w:pPr>
    </w:p>
    <w:p>
      <w:pPr>
        <w:rPr>
          <w:rFonts w:asciiTheme="minorEastAsia" w:hAnsiTheme="minorEastAsia" w:eastAsiaTheme="minorEastAsia"/>
          <w:sz w:val="21"/>
          <w:szCs w:val="21"/>
        </w:rPr>
      </w:pPr>
    </w:p>
    <w:p>
      <w:pPr>
        <w:rPr>
          <w:rFonts w:asciiTheme="minorEastAsia" w:hAnsiTheme="minorEastAsia" w:eastAsiaTheme="minorEastAsia"/>
          <w:sz w:val="21"/>
          <w:szCs w:val="21"/>
        </w:rPr>
      </w:pPr>
    </w:p>
    <w:p>
      <w:pPr>
        <w:rPr>
          <w:rFonts w:asciiTheme="minorEastAsia" w:hAnsiTheme="minorEastAsia" w:eastAsiaTheme="minorEastAsia"/>
          <w:sz w:val="21"/>
          <w:szCs w:val="21"/>
        </w:rPr>
      </w:pPr>
    </w:p>
    <w:p>
      <w:pPr>
        <w:rPr>
          <w:rFonts w:asciiTheme="minorEastAsia" w:hAnsiTheme="minorEastAsia" w:eastAsiaTheme="minorEastAsia"/>
          <w:sz w:val="21"/>
          <w:szCs w:val="21"/>
        </w:rPr>
      </w:pPr>
    </w:p>
    <w:p>
      <w:pPr>
        <w:rPr>
          <w:rFonts w:asciiTheme="minorEastAsia" w:hAnsiTheme="minorEastAsia" w:eastAsiaTheme="minorEastAsia"/>
          <w:sz w:val="21"/>
          <w:szCs w:val="21"/>
        </w:rPr>
      </w:pPr>
    </w:p>
    <w:p>
      <w:pPr>
        <w:rPr>
          <w:rFonts w:asciiTheme="minorEastAsia" w:hAnsiTheme="minorEastAsia" w:eastAsiaTheme="minorEastAsia"/>
          <w:sz w:val="21"/>
          <w:szCs w:val="21"/>
        </w:rPr>
      </w:pPr>
    </w:p>
    <w:p>
      <w:pPr>
        <w:rPr>
          <w:rFonts w:asciiTheme="minorEastAsia" w:hAnsiTheme="minorEastAsia" w:eastAsiaTheme="minorEastAsia"/>
          <w:sz w:val="21"/>
          <w:szCs w:val="21"/>
        </w:rPr>
      </w:pPr>
    </w:p>
    <w:p>
      <w:pPr>
        <w:rPr>
          <w:rFonts w:asciiTheme="minorEastAsia" w:hAnsiTheme="minorEastAsia" w:eastAsiaTheme="minorEastAsia"/>
          <w:sz w:val="21"/>
          <w:szCs w:val="21"/>
        </w:rPr>
      </w:pPr>
    </w:p>
    <w:p>
      <w:pPr>
        <w:rPr>
          <w:rFonts w:asciiTheme="minorEastAsia" w:hAnsiTheme="minorEastAsia" w:eastAsiaTheme="minorEastAsia"/>
          <w:sz w:val="21"/>
          <w:szCs w:val="21"/>
        </w:rPr>
      </w:pPr>
    </w:p>
    <w:p>
      <w:pPr>
        <w:rPr>
          <w:rFonts w:asciiTheme="minorEastAsia" w:hAnsiTheme="minorEastAsia" w:eastAsiaTheme="minorEastAsia"/>
          <w:sz w:val="21"/>
          <w:szCs w:val="21"/>
        </w:rPr>
      </w:pPr>
    </w:p>
    <w:p>
      <w:pPr>
        <w:rPr>
          <w:rFonts w:asciiTheme="minorEastAsia" w:hAnsiTheme="minorEastAsia" w:eastAsiaTheme="minorEastAsia"/>
          <w:sz w:val="21"/>
          <w:szCs w:val="21"/>
        </w:rPr>
      </w:pPr>
    </w:p>
    <w:p>
      <w:pPr>
        <w:rPr>
          <w:rFonts w:asciiTheme="minorEastAsia" w:hAnsiTheme="minorEastAsia" w:eastAsiaTheme="minorEastAsia"/>
          <w:sz w:val="21"/>
          <w:szCs w:val="21"/>
        </w:rPr>
      </w:pPr>
    </w:p>
    <w:p>
      <w:pPr>
        <w:rPr>
          <w:rFonts w:asciiTheme="minorEastAsia" w:hAnsiTheme="minorEastAsia" w:eastAsiaTheme="minorEastAsia"/>
          <w:sz w:val="21"/>
          <w:szCs w:val="21"/>
        </w:rPr>
      </w:pPr>
    </w:p>
    <w:p>
      <w:pPr>
        <w:rPr>
          <w:rFonts w:asciiTheme="minorEastAsia" w:hAnsiTheme="minorEastAsia" w:eastAsiaTheme="minorEastAsia"/>
          <w:sz w:val="21"/>
          <w:szCs w:val="21"/>
        </w:rPr>
      </w:pPr>
    </w:p>
    <w:p>
      <w:pPr>
        <w:rPr>
          <w:rFonts w:asciiTheme="minorEastAsia" w:hAnsiTheme="minorEastAsia" w:eastAsiaTheme="minorEastAsia"/>
          <w:sz w:val="21"/>
          <w:szCs w:val="21"/>
        </w:rPr>
      </w:pPr>
    </w:p>
    <w:p>
      <w:pPr>
        <w:rPr>
          <w:rFonts w:asciiTheme="minorEastAsia" w:hAnsiTheme="minorEastAsia" w:eastAsiaTheme="minorEastAsia"/>
          <w:sz w:val="21"/>
          <w:szCs w:val="21"/>
        </w:rPr>
      </w:pPr>
    </w:p>
    <w:p>
      <w:pPr>
        <w:rPr>
          <w:rFonts w:asciiTheme="minorEastAsia" w:hAnsiTheme="minorEastAsia" w:eastAsiaTheme="minorEastAsia"/>
          <w:sz w:val="21"/>
          <w:szCs w:val="21"/>
        </w:rPr>
      </w:pPr>
    </w:p>
    <w:p>
      <w:pPr>
        <w:rPr>
          <w:rFonts w:asciiTheme="minorEastAsia" w:hAnsiTheme="minorEastAsia" w:eastAsiaTheme="minorEastAsia"/>
          <w:sz w:val="21"/>
          <w:szCs w:val="21"/>
        </w:rPr>
      </w:pPr>
    </w:p>
    <w:p>
      <w:pPr>
        <w:rPr>
          <w:rFonts w:asciiTheme="minorEastAsia" w:hAnsiTheme="minorEastAsia" w:eastAsiaTheme="minorEastAsia"/>
          <w:sz w:val="21"/>
          <w:szCs w:val="21"/>
        </w:rPr>
      </w:pPr>
    </w:p>
    <w:p>
      <w:pPr>
        <w:rPr>
          <w:rFonts w:asciiTheme="minorEastAsia" w:hAnsiTheme="minorEastAsia" w:eastAsiaTheme="minorEastAsia"/>
          <w:sz w:val="21"/>
          <w:szCs w:val="21"/>
        </w:rPr>
      </w:pPr>
    </w:p>
    <w:p>
      <w:pPr>
        <w:rPr>
          <w:rFonts w:asciiTheme="minorEastAsia" w:hAnsiTheme="minorEastAsia" w:eastAsiaTheme="minorEastAsia"/>
          <w:sz w:val="21"/>
          <w:szCs w:val="21"/>
        </w:rPr>
      </w:pPr>
    </w:p>
    <w:p>
      <w:pPr>
        <w:rPr>
          <w:rFonts w:asciiTheme="minorEastAsia" w:hAnsiTheme="minorEastAsia" w:eastAsiaTheme="minorEastAsia"/>
          <w:sz w:val="21"/>
          <w:szCs w:val="21"/>
        </w:rPr>
      </w:pPr>
    </w:p>
    <w:p>
      <w:pPr>
        <w:rPr>
          <w:rFonts w:asciiTheme="minorEastAsia" w:hAnsiTheme="minorEastAsia" w:eastAsiaTheme="minorEastAsia"/>
          <w:sz w:val="21"/>
          <w:szCs w:val="21"/>
        </w:rPr>
      </w:pPr>
    </w:p>
    <w:p>
      <w:pPr>
        <w:spacing w:line="400" w:lineRule="exact"/>
        <w:jc w:val="center"/>
        <w:rPr>
          <w:rFonts w:asciiTheme="minorEastAsia" w:hAnsiTheme="minorEastAsia" w:eastAsiaTheme="minorEastAsia"/>
          <w:sz w:val="21"/>
          <w:szCs w:val="21"/>
        </w:rPr>
      </w:pPr>
      <w:r>
        <w:rPr>
          <w:rFonts w:hint="eastAsia" w:cs="宋体" w:asciiTheme="minorEastAsia" w:hAnsiTheme="minorEastAsia" w:eastAsiaTheme="minorEastAsia"/>
          <w:sz w:val="21"/>
          <w:szCs w:val="21"/>
        </w:rPr>
        <w:t>（结束）</w:t>
      </w:r>
    </w:p>
    <w:p>
      <w:pPr>
        <w:rPr>
          <w:rFonts w:asciiTheme="minorEastAsia" w:hAnsiTheme="minorEastAsia" w:eastAsiaTheme="minorEastAsia"/>
          <w:sz w:val="21"/>
          <w:szCs w:val="21"/>
        </w:rPr>
      </w:pPr>
    </w:p>
    <w:sectPr>
      <w:headerReference r:id="rId12" w:type="default"/>
      <w:pgSz w:w="11906" w:h="16838"/>
      <w:pgMar w:top="1440" w:right="1800" w:bottom="1440" w:left="1800" w:header="851" w:footer="850" w:gutter="0"/>
      <w:cols w:space="720"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PMingLiUfalt">
    <w:altName w:val="思源黑体 CN"/>
    <w:panose1 w:val="00000000000000000000"/>
    <w:charset w:val="88"/>
    <w:family w:val="auto"/>
    <w:pitch w:val="default"/>
    <w:sig w:usb0="00000000" w:usb1="00000000" w:usb2="00000010" w:usb3="00000000" w:csb0="00100000" w:csb1="00000000"/>
  </w:font>
  <w:font w:name="仿宋_GB2312">
    <w:panose1 w:val="02010609030101010101"/>
    <w:charset w:val="86"/>
    <w:family w:val="modern"/>
    <w:pitch w:val="default"/>
    <w:sig w:usb0="00000001" w:usb1="080E0000" w:usb2="00000000" w:usb3="00000000" w:csb0="00040000" w:csb1="00000000"/>
  </w:font>
  <w:font w:name="Arial Unicode MS">
    <w:altName w:val="Times New Roman"/>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default"/>
    <w:sig w:usb0="E00002FF" w:usb1="400004FF" w:usb2="00000000" w:usb3="00000000" w:csb0="2000019F" w:csb1="00000000"/>
  </w:font>
  <w:font w:name="Tahoma">
    <w:altName w:val="DejaVu Sans"/>
    <w:panose1 w:val="00000000000000000000"/>
    <w:charset w:val="00"/>
    <w:family w:val="swiss"/>
    <w:pitch w:val="default"/>
    <w:sig w:usb0="00000000" w:usb1="00000000" w:usb2="00000029" w:usb3="00000000" w:csb0="000101FF" w:csb1="00000000"/>
  </w:font>
  <w:font w:name="Verdana">
    <w:altName w:val="国标宋体-超大字符集扩"/>
    <w:panose1 w:val="00000000000000000000"/>
    <w:charset w:val="00"/>
    <w:family w:val="swiss"/>
    <w:pitch w:val="default"/>
    <w:sig w:usb0="00000000" w:usb1="00000000" w:usb2="00000010" w:usb3="00000000" w:csb0="0000019F" w:csb1="00000000"/>
  </w:font>
  <w:font w:name="Arial Narrow">
    <w:altName w:val="Times New Roman"/>
    <w:panose1 w:val="00000000000000000000"/>
    <w:charset w:val="00"/>
    <w:family w:val="swiss"/>
    <w:pitch w:val="default"/>
    <w:sig w:usb0="00000000" w:usb1="00000000" w:usb2="00000000" w:usb3="00000000" w:csb0="0000009F" w:csb1="00000000"/>
  </w:font>
  <w:font w:name="昆仑楷体">
    <w:altName w:val="宋体"/>
    <w:panose1 w:val="00000000000000000000"/>
    <w:charset w:val="86"/>
    <w:family w:val="swiss"/>
    <w:pitch w:val="default"/>
    <w:sig w:usb0="00000000" w:usb1="00000000" w:usb2="00000010" w:usb3="00000000" w:csb0="00040000" w:csb1="00000000"/>
  </w:font>
  <w:font w:name="楷体_GB2312">
    <w:altName w:val="楷体"/>
    <w:panose1 w:val="00000000000000000000"/>
    <w:charset w:val="86"/>
    <w:family w:val="swiss"/>
    <w:pitch w:val="default"/>
    <w:sig w:usb0="00000000" w:usb1="00000000" w:usb2="00000010" w:usb3="00000000" w:csb0="00040000" w:csb1="00000000"/>
  </w:font>
  <w:font w:name="文鼎粗黑">
    <w:altName w:val="黑体"/>
    <w:panose1 w:val="00000000000000000000"/>
    <w:charset w:val="86"/>
    <w:family w:val="swiss"/>
    <w:pitch w:val="default"/>
    <w:sig w:usb0="00000000" w:usb1="00000000" w:usb2="0000001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方正仿宋_GBK">
    <w:panose1 w:val="02000000000000000000"/>
    <w:charset w:val="86"/>
    <w:family w:val="script"/>
    <w:pitch w:val="default"/>
    <w:sig w:usb0="00000001" w:usb1="0800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华康饰艺体W5">
    <w:panose1 w:val="04020509000000000000"/>
    <w:charset w:val="86"/>
    <w:family w:val="auto"/>
    <w:pitch w:val="default"/>
    <w:sig w:usb0="800002BF" w:usb1="184F6CFA" w:usb2="0000001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89840561"/>
      <w:docPartObj>
        <w:docPartGallery w:val="autotext"/>
      </w:docPartObj>
    </w:sdtPr>
    <w:sdtEndPr>
      <w:rPr>
        <w:rFonts w:hint="eastAsia" w:ascii="方正仿宋_GBK" w:eastAsia="方正仿宋_GBK"/>
        <w:sz w:val="24"/>
      </w:rPr>
    </w:sdtEndPr>
    <w:sdtContent>
      <w:p>
        <w:pPr>
          <w:pStyle w:val="35"/>
          <w:jc w:val="center"/>
          <w:rPr>
            <w:rFonts w:ascii="方正仿宋_GBK" w:eastAsia="方正仿宋_GBK"/>
            <w:sz w:val="24"/>
          </w:rPr>
        </w:pPr>
        <w:r>
          <w:rPr>
            <w:rFonts w:hint="eastAsia" w:ascii="方正仿宋_GBK" w:eastAsia="方正仿宋_GBK"/>
            <w:sz w:val="24"/>
          </w:rPr>
          <w:t>—</w:t>
        </w:r>
        <w:r>
          <w:rPr>
            <w:rFonts w:hint="eastAsia" w:ascii="方正仿宋_GBK" w:eastAsia="方正仿宋_GBK"/>
            <w:sz w:val="24"/>
          </w:rPr>
          <w:fldChar w:fldCharType="begin"/>
        </w:r>
        <w:r>
          <w:rPr>
            <w:rFonts w:hint="eastAsia" w:ascii="方正仿宋_GBK" w:eastAsia="方正仿宋_GBK"/>
            <w:sz w:val="24"/>
          </w:rPr>
          <w:instrText xml:space="preserve">PAGE   \* MERGEFORMAT</w:instrText>
        </w:r>
        <w:r>
          <w:rPr>
            <w:rFonts w:hint="eastAsia" w:ascii="方正仿宋_GBK" w:eastAsia="方正仿宋_GBK"/>
            <w:sz w:val="24"/>
          </w:rPr>
          <w:fldChar w:fldCharType="separate"/>
        </w:r>
        <w:r>
          <w:rPr>
            <w:rFonts w:ascii="方正仿宋_GBK" w:eastAsia="方正仿宋_GBK"/>
            <w:sz w:val="24"/>
          </w:rPr>
          <w:t>1</w:t>
        </w:r>
        <w:r>
          <w:rPr>
            <w:rFonts w:hint="eastAsia" w:ascii="方正仿宋_GBK" w:eastAsia="方正仿宋_GBK"/>
            <w:sz w:val="24"/>
          </w:rPr>
          <w:fldChar w:fldCharType="end"/>
        </w:r>
        <w:r>
          <w:rPr>
            <w:rFonts w:hint="eastAsia" w:ascii="方正仿宋_GBK" w:eastAsia="方正仿宋_GBK"/>
            <w:sz w:val="24"/>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1808590"/>
      <w:docPartObj>
        <w:docPartGallery w:val="autotext"/>
      </w:docPartObj>
    </w:sdtPr>
    <w:sdtEndPr>
      <w:rPr>
        <w:rFonts w:hint="eastAsia" w:ascii="方正仿宋_GBK" w:eastAsia="方正仿宋_GBK"/>
        <w:sz w:val="24"/>
      </w:rPr>
    </w:sdtEndPr>
    <w:sdtContent>
      <w:p>
        <w:pPr>
          <w:pStyle w:val="35"/>
          <w:jc w:val="center"/>
          <w:rPr>
            <w:rFonts w:ascii="方正仿宋_GBK" w:eastAsia="方正仿宋_GBK"/>
            <w:sz w:val="24"/>
          </w:rPr>
        </w:pPr>
        <w:r>
          <w:rPr>
            <w:rFonts w:hint="eastAsia" w:ascii="方正仿宋_GBK" w:eastAsia="方正仿宋_GBK"/>
            <w:sz w:val="24"/>
          </w:rPr>
          <w:t>—</w:t>
        </w:r>
        <w:r>
          <w:rPr>
            <w:rFonts w:hint="eastAsia" w:ascii="方正仿宋_GBK" w:eastAsia="方正仿宋_GBK"/>
            <w:sz w:val="24"/>
          </w:rPr>
          <w:fldChar w:fldCharType="begin"/>
        </w:r>
        <w:r>
          <w:rPr>
            <w:rFonts w:hint="eastAsia" w:ascii="方正仿宋_GBK" w:eastAsia="方正仿宋_GBK"/>
            <w:sz w:val="24"/>
          </w:rPr>
          <w:instrText xml:space="preserve">PAGE   \* MERGEFORMAT</w:instrText>
        </w:r>
        <w:r>
          <w:rPr>
            <w:rFonts w:hint="eastAsia" w:ascii="方正仿宋_GBK" w:eastAsia="方正仿宋_GBK"/>
            <w:sz w:val="24"/>
          </w:rPr>
          <w:fldChar w:fldCharType="separate"/>
        </w:r>
        <w:r>
          <w:rPr>
            <w:rFonts w:ascii="方正仿宋_GBK" w:eastAsia="方正仿宋_GBK"/>
            <w:sz w:val="24"/>
          </w:rPr>
          <w:t>18</w:t>
        </w:r>
        <w:r>
          <w:rPr>
            <w:rFonts w:hint="eastAsia" w:ascii="方正仿宋_GBK" w:eastAsia="方正仿宋_GBK"/>
            <w:sz w:val="24"/>
          </w:rPr>
          <w:fldChar w:fldCharType="end"/>
        </w:r>
        <w:r>
          <w:rPr>
            <w:rFonts w:hint="eastAsia" w:ascii="方正仿宋_GBK" w:eastAsia="方正仿宋_GBK"/>
            <w:sz w:val="24"/>
          </w:rPr>
          <w:t>—</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078725"/>
      <w:docPartObj>
        <w:docPartGallery w:val="autotext"/>
      </w:docPartObj>
    </w:sdtPr>
    <w:sdtEndPr>
      <w:rPr>
        <w:rFonts w:hint="eastAsia" w:ascii="方正仿宋_GBK" w:eastAsia="方正仿宋_GBK"/>
        <w:sz w:val="24"/>
      </w:rPr>
    </w:sdtEndPr>
    <w:sdtContent>
      <w:p>
        <w:pPr>
          <w:pStyle w:val="35"/>
          <w:jc w:val="center"/>
          <w:rPr>
            <w:rFonts w:ascii="方正仿宋_GBK" w:eastAsia="方正仿宋_GBK"/>
            <w:sz w:val="24"/>
          </w:rPr>
        </w:pPr>
        <w:r>
          <w:rPr>
            <w:rFonts w:hint="eastAsia" w:ascii="方正仿宋_GBK" w:eastAsia="方正仿宋_GBK"/>
            <w:sz w:val="24"/>
          </w:rPr>
          <w:t>—</w:t>
        </w:r>
        <w:r>
          <w:rPr>
            <w:rFonts w:hint="eastAsia" w:ascii="方正仿宋_GBK" w:eastAsia="方正仿宋_GBK"/>
            <w:sz w:val="24"/>
          </w:rPr>
          <w:fldChar w:fldCharType="begin"/>
        </w:r>
        <w:r>
          <w:rPr>
            <w:rFonts w:hint="eastAsia" w:ascii="方正仿宋_GBK" w:eastAsia="方正仿宋_GBK"/>
            <w:sz w:val="24"/>
          </w:rPr>
          <w:instrText xml:space="preserve">PAGE   \* MERGEFORMAT</w:instrText>
        </w:r>
        <w:r>
          <w:rPr>
            <w:rFonts w:hint="eastAsia" w:ascii="方正仿宋_GBK" w:eastAsia="方正仿宋_GBK"/>
            <w:sz w:val="24"/>
          </w:rPr>
          <w:fldChar w:fldCharType="separate"/>
        </w:r>
        <w:r>
          <w:rPr>
            <w:rFonts w:ascii="方正仿宋_GBK" w:eastAsia="方正仿宋_GBK"/>
            <w:sz w:val="24"/>
          </w:rPr>
          <w:t>20</w:t>
        </w:r>
        <w:r>
          <w:rPr>
            <w:rFonts w:hint="eastAsia" w:ascii="方正仿宋_GBK" w:eastAsia="方正仿宋_GBK"/>
            <w:sz w:val="24"/>
          </w:rPr>
          <w:fldChar w:fldCharType="end"/>
        </w:r>
        <w:r>
          <w:rPr>
            <w:rFonts w:hint="eastAsia" w:ascii="方正仿宋_GBK" w:eastAsia="方正仿宋_GBK"/>
            <w:sz w:val="24"/>
          </w:rPr>
          <w:t>—</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7250230"/>
      <w:docPartObj>
        <w:docPartGallery w:val="autotext"/>
      </w:docPartObj>
    </w:sdtPr>
    <w:sdtEndPr>
      <w:rPr>
        <w:rFonts w:hint="eastAsia" w:ascii="方正仿宋_GBK" w:eastAsia="方正仿宋_GBK"/>
        <w:sz w:val="24"/>
      </w:rPr>
    </w:sdtEndPr>
    <w:sdtContent>
      <w:p>
        <w:pPr>
          <w:pStyle w:val="35"/>
          <w:jc w:val="center"/>
          <w:rPr>
            <w:rFonts w:ascii="方正仿宋_GBK" w:eastAsia="方正仿宋_GBK"/>
            <w:sz w:val="24"/>
          </w:rPr>
        </w:pPr>
        <w:r>
          <w:rPr>
            <w:rFonts w:hint="eastAsia" w:ascii="方正仿宋_GBK" w:eastAsia="方正仿宋_GBK"/>
            <w:sz w:val="24"/>
          </w:rPr>
          <w:t>—</w:t>
        </w:r>
        <w:r>
          <w:rPr>
            <w:rFonts w:hint="eastAsia" w:ascii="方正仿宋_GBK" w:eastAsia="方正仿宋_GBK"/>
            <w:sz w:val="24"/>
          </w:rPr>
          <w:fldChar w:fldCharType="begin"/>
        </w:r>
        <w:r>
          <w:rPr>
            <w:rFonts w:hint="eastAsia" w:ascii="方正仿宋_GBK" w:eastAsia="方正仿宋_GBK"/>
            <w:sz w:val="24"/>
          </w:rPr>
          <w:instrText xml:space="preserve">PAGE   \* MERGEFORMAT</w:instrText>
        </w:r>
        <w:r>
          <w:rPr>
            <w:rFonts w:hint="eastAsia" w:ascii="方正仿宋_GBK" w:eastAsia="方正仿宋_GBK"/>
            <w:sz w:val="24"/>
          </w:rPr>
          <w:fldChar w:fldCharType="separate"/>
        </w:r>
        <w:r>
          <w:rPr>
            <w:rFonts w:ascii="方正仿宋_GBK" w:eastAsia="方正仿宋_GBK"/>
            <w:sz w:val="24"/>
          </w:rPr>
          <w:t>37</w:t>
        </w:r>
        <w:r>
          <w:rPr>
            <w:rFonts w:hint="eastAsia" w:ascii="方正仿宋_GBK" w:eastAsia="方正仿宋_GBK"/>
            <w:sz w:val="24"/>
          </w:rPr>
          <w:fldChar w:fldCharType="end"/>
        </w:r>
        <w:r>
          <w:rPr>
            <w:rFonts w:hint="eastAsia" w:ascii="方正仿宋_GBK" w:eastAsia="方正仿宋_GBK"/>
            <w:sz w:val="24"/>
          </w:rPr>
          <w:t>—</w: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8"/>
      <w:numFmt w:val="decimal"/>
      <w:pStyle w:val="140"/>
      <w:lvlText w:val="%1."/>
      <w:lvlJc w:val="left"/>
      <w:pPr>
        <w:tabs>
          <w:tab w:val="left" w:pos="425"/>
        </w:tabs>
        <w:ind w:left="425" w:hanging="425"/>
      </w:pPr>
      <w:rPr>
        <w:rFonts w:hint="eastAsia"/>
      </w:rPr>
    </w:lvl>
    <w:lvl w:ilvl="1" w:tentative="0">
      <w:start w:val="1"/>
      <w:numFmt w:val="decimal"/>
      <w:lvlText w:val="%1.%2."/>
      <w:lvlJc w:val="left"/>
      <w:pPr>
        <w:tabs>
          <w:tab w:val="left" w:pos="747"/>
        </w:tabs>
        <w:ind w:left="747" w:hanging="567"/>
      </w:pPr>
      <w:rPr>
        <w:rFonts w:hint="eastAsia"/>
      </w:rPr>
    </w:lvl>
    <w:lvl w:ilvl="2" w:tentative="0">
      <w:start w:val="1"/>
      <w:numFmt w:val="decimal"/>
      <w:pStyle w:val="207"/>
      <w:lvlText w:val="%1.%2.%3."/>
      <w:lvlJc w:val="left"/>
      <w:pPr>
        <w:tabs>
          <w:tab w:val="left" w:pos="709"/>
        </w:tabs>
        <w:ind w:left="709" w:hanging="709"/>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00000005"/>
    <w:multiLevelType w:val="singleLevel"/>
    <w:tmpl w:val="00000005"/>
    <w:lvl w:ilvl="0" w:tentative="0">
      <w:start w:val="1"/>
      <w:numFmt w:val="bullet"/>
      <w:pStyle w:val="132"/>
      <w:lvlText w:val=""/>
      <w:lvlJc w:val="left"/>
      <w:pPr>
        <w:tabs>
          <w:tab w:val="left" w:pos="360"/>
        </w:tabs>
        <w:ind w:left="360" w:hanging="360"/>
      </w:pPr>
      <w:rPr>
        <w:rFonts w:hint="default" w:ascii="Wingdings" w:hAnsi="Wingdings" w:cs="Wingdings"/>
      </w:rPr>
    </w:lvl>
  </w:abstractNum>
  <w:abstractNum w:abstractNumId="2">
    <w:nsid w:val="00000006"/>
    <w:multiLevelType w:val="multilevel"/>
    <w:tmpl w:val="00000006"/>
    <w:lvl w:ilvl="0" w:tentative="0">
      <w:start w:val="1"/>
      <w:numFmt w:val="bullet"/>
      <w:pStyle w:val="226"/>
      <w:lvlText w:val=""/>
      <w:lvlJc w:val="left"/>
      <w:pPr>
        <w:tabs>
          <w:tab w:val="left" w:pos="1644"/>
        </w:tabs>
        <w:ind w:left="1644" w:hanging="510"/>
      </w:pPr>
      <w:rPr>
        <w:rFonts w:hint="default" w:ascii="Wingdings" w:hAnsi="Wingdings" w:cs="Wingdings"/>
        <w:color w:val="auto"/>
        <w:sz w:val="13"/>
        <w:szCs w:val="13"/>
        <w:u w:val="none"/>
      </w:rPr>
    </w:lvl>
    <w:lvl w:ilvl="1" w:tentative="0">
      <w:start w:val="1"/>
      <w:numFmt w:val="bullet"/>
      <w:lvlText w:val=""/>
      <w:lvlJc w:val="left"/>
      <w:pPr>
        <w:tabs>
          <w:tab w:val="left" w:pos="840"/>
        </w:tabs>
        <w:ind w:left="840" w:hanging="420"/>
      </w:pPr>
      <w:rPr>
        <w:rFonts w:hint="default" w:ascii="Wingdings" w:hAnsi="Wingdings" w:cs="Wingdings"/>
        <w:color w:val="auto"/>
        <w:sz w:val="13"/>
        <w:szCs w:val="13"/>
        <w:u w:val="none"/>
      </w:rPr>
    </w:lvl>
    <w:lvl w:ilvl="2" w:tentative="0">
      <w:start w:val="1"/>
      <w:numFmt w:val="bullet"/>
      <w:lvlText w:val=""/>
      <w:lvlJc w:val="left"/>
      <w:pPr>
        <w:tabs>
          <w:tab w:val="left" w:pos="1260"/>
        </w:tabs>
        <w:ind w:left="1260" w:hanging="420"/>
      </w:pPr>
      <w:rPr>
        <w:rFonts w:hint="default" w:ascii="Wingdings" w:hAnsi="Wingdings" w:cs="Wingdings"/>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bullet"/>
      <w:lvlText w:val=""/>
      <w:lvlJc w:val="left"/>
      <w:pPr>
        <w:tabs>
          <w:tab w:val="left" w:pos="2100"/>
        </w:tabs>
        <w:ind w:left="2100" w:hanging="420"/>
      </w:pPr>
      <w:rPr>
        <w:rFonts w:hint="default" w:ascii="Wingdings" w:hAnsi="Wingdings" w:cs="Wingdings"/>
      </w:rPr>
    </w:lvl>
    <w:lvl w:ilvl="5" w:tentative="0">
      <w:start w:val="1"/>
      <w:numFmt w:val="bullet"/>
      <w:lvlText w:val=""/>
      <w:lvlJc w:val="left"/>
      <w:pPr>
        <w:tabs>
          <w:tab w:val="left" w:pos="2520"/>
        </w:tabs>
        <w:ind w:left="2520" w:hanging="420"/>
      </w:pPr>
      <w:rPr>
        <w:rFonts w:hint="default" w:ascii="Wingdings" w:hAnsi="Wingdings" w:cs="Wingdings"/>
      </w:rPr>
    </w:lvl>
    <w:lvl w:ilvl="6" w:tentative="0">
      <w:start w:val="1"/>
      <w:numFmt w:val="bullet"/>
      <w:lvlText w:val=""/>
      <w:lvlJc w:val="left"/>
      <w:pPr>
        <w:tabs>
          <w:tab w:val="left" w:pos="2940"/>
        </w:tabs>
        <w:ind w:left="2940" w:hanging="420"/>
      </w:pPr>
      <w:rPr>
        <w:rFonts w:hint="default" w:ascii="Wingdings" w:hAnsi="Wingdings" w:cs="Wingdings"/>
      </w:rPr>
    </w:lvl>
    <w:lvl w:ilvl="7" w:tentative="0">
      <w:start w:val="1"/>
      <w:numFmt w:val="bullet"/>
      <w:lvlText w:val=""/>
      <w:lvlJc w:val="left"/>
      <w:pPr>
        <w:tabs>
          <w:tab w:val="left" w:pos="3360"/>
        </w:tabs>
        <w:ind w:left="3360" w:hanging="420"/>
      </w:pPr>
      <w:rPr>
        <w:rFonts w:hint="default" w:ascii="Wingdings" w:hAnsi="Wingdings" w:cs="Wingdings"/>
      </w:rPr>
    </w:lvl>
    <w:lvl w:ilvl="8" w:tentative="0">
      <w:start w:val="1"/>
      <w:numFmt w:val="bullet"/>
      <w:lvlText w:val=""/>
      <w:lvlJc w:val="left"/>
      <w:pPr>
        <w:tabs>
          <w:tab w:val="left" w:pos="3780"/>
        </w:tabs>
        <w:ind w:left="3780" w:hanging="420"/>
      </w:pPr>
      <w:rPr>
        <w:rFonts w:hint="default" w:ascii="Wingdings" w:hAnsi="Wingdings" w:cs="Wingdings"/>
      </w:rPr>
    </w:lvl>
  </w:abstractNum>
  <w:abstractNum w:abstractNumId="3">
    <w:nsid w:val="00000009"/>
    <w:multiLevelType w:val="singleLevel"/>
    <w:tmpl w:val="00000009"/>
    <w:lvl w:ilvl="0" w:tentative="0">
      <w:start w:val="1"/>
      <w:numFmt w:val="decimal"/>
      <w:pStyle w:val="167"/>
      <w:lvlText w:val="%1)"/>
      <w:lvlJc w:val="left"/>
      <w:pPr>
        <w:tabs>
          <w:tab w:val="left" w:pos="425"/>
        </w:tabs>
        <w:ind w:left="425" w:hanging="425"/>
      </w:pPr>
      <w:rPr>
        <w:rFonts w:hint="eastAsia"/>
      </w:rPr>
    </w:lvl>
  </w:abstractNum>
  <w:abstractNum w:abstractNumId="4">
    <w:nsid w:val="00000010"/>
    <w:multiLevelType w:val="multilevel"/>
    <w:tmpl w:val="00000010"/>
    <w:lvl w:ilvl="0" w:tentative="0">
      <w:start w:val="1"/>
      <w:numFmt w:val="chineseCountingThousand"/>
      <w:pStyle w:val="152"/>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11"/>
    <w:multiLevelType w:val="singleLevel"/>
    <w:tmpl w:val="00000011"/>
    <w:lvl w:ilvl="0" w:tentative="0">
      <w:start w:val="1"/>
      <w:numFmt w:val="bullet"/>
      <w:pStyle w:val="21"/>
      <w:lvlText w:val=""/>
      <w:lvlJc w:val="left"/>
      <w:pPr>
        <w:tabs>
          <w:tab w:val="left" w:pos="1200"/>
        </w:tabs>
        <w:ind w:left="1200" w:hanging="360"/>
      </w:pPr>
      <w:rPr>
        <w:rFonts w:hint="default" w:ascii="Wingdings" w:hAnsi="Wingdings" w:cs="Wingdings"/>
      </w:rPr>
    </w:lvl>
  </w:abstractNum>
  <w:abstractNum w:abstractNumId="6">
    <w:nsid w:val="00000014"/>
    <w:multiLevelType w:val="singleLevel"/>
    <w:tmpl w:val="00000014"/>
    <w:lvl w:ilvl="0" w:tentative="0">
      <w:start w:val="1"/>
      <w:numFmt w:val="bullet"/>
      <w:pStyle w:val="27"/>
      <w:lvlText w:val=""/>
      <w:lvlJc w:val="left"/>
      <w:pPr>
        <w:tabs>
          <w:tab w:val="left" w:pos="780"/>
        </w:tabs>
        <w:ind w:left="780" w:hanging="360"/>
      </w:pPr>
      <w:rPr>
        <w:rFonts w:hint="default" w:ascii="Wingdings" w:hAnsi="Wingdings" w:cs="Wingdings"/>
      </w:rPr>
    </w:lvl>
  </w:abstractNum>
  <w:abstractNum w:abstractNumId="7">
    <w:nsid w:val="00000016"/>
    <w:multiLevelType w:val="singleLevel"/>
    <w:tmpl w:val="00000016"/>
    <w:lvl w:ilvl="0" w:tentative="0">
      <w:start w:val="1"/>
      <w:numFmt w:val="decimal"/>
      <w:pStyle w:val="13"/>
      <w:lvlText w:val="%1."/>
      <w:lvlJc w:val="left"/>
      <w:pPr>
        <w:tabs>
          <w:tab w:val="left" w:pos="780"/>
        </w:tabs>
        <w:ind w:left="780" w:hanging="360"/>
      </w:pPr>
    </w:lvl>
  </w:abstractNum>
  <w:abstractNum w:abstractNumId="8">
    <w:nsid w:val="00000017"/>
    <w:multiLevelType w:val="multilevel"/>
    <w:tmpl w:val="00000017"/>
    <w:lvl w:ilvl="0" w:tentative="0">
      <w:start w:val="1"/>
      <w:numFmt w:val="decimal"/>
      <w:pStyle w:val="122"/>
      <w:lvlText w:val="(%1)"/>
      <w:lvlJc w:val="left"/>
      <w:pPr>
        <w:tabs>
          <w:tab w:val="left" w:pos="397"/>
        </w:tabs>
        <w:ind w:left="397" w:hanging="397"/>
      </w:pPr>
      <w:rPr>
        <w:rFonts w:hint="default" w:ascii="Arial" w:hAnsi="Arial" w:eastAsia="宋体"/>
        <w:b w:val="0"/>
        <w:bCs w:val="0"/>
        <w:i w:val="0"/>
        <w:iCs w:val="0"/>
        <w:color w:val="auto"/>
        <w:sz w:val="18"/>
        <w:szCs w:val="18"/>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8"/>
    <w:multiLevelType w:val="multilevel"/>
    <w:tmpl w:val="00000018"/>
    <w:lvl w:ilvl="0" w:tentative="0">
      <w:start w:val="1"/>
      <w:numFmt w:val="bullet"/>
      <w:pStyle w:val="205"/>
      <w:lvlText w:val=""/>
      <w:lvlJc w:val="left"/>
      <w:pPr>
        <w:tabs>
          <w:tab w:val="left" w:pos="980"/>
        </w:tabs>
        <w:ind w:left="980" w:hanging="360"/>
      </w:pPr>
      <w:rPr>
        <w:rFonts w:hint="default" w:ascii="Wingdings" w:hAnsi="Wingdings" w:cs="Wingdings"/>
      </w:rPr>
    </w:lvl>
    <w:lvl w:ilvl="1" w:tentative="0">
      <w:start w:val="1"/>
      <w:numFmt w:val="bullet"/>
      <w:lvlText w:val=""/>
      <w:lvlJc w:val="left"/>
      <w:pPr>
        <w:tabs>
          <w:tab w:val="left" w:pos="1040"/>
        </w:tabs>
        <w:ind w:left="1040" w:hanging="420"/>
      </w:pPr>
      <w:rPr>
        <w:rFonts w:hint="default" w:ascii="Wingdings" w:hAnsi="Wingdings" w:cs="Wingdings"/>
      </w:rPr>
    </w:lvl>
    <w:lvl w:ilvl="2" w:tentative="0">
      <w:start w:val="1"/>
      <w:numFmt w:val="bullet"/>
      <w:lvlText w:val=""/>
      <w:lvlJc w:val="left"/>
      <w:pPr>
        <w:tabs>
          <w:tab w:val="left" w:pos="1460"/>
        </w:tabs>
        <w:ind w:left="1460" w:hanging="420"/>
      </w:pPr>
      <w:rPr>
        <w:rFonts w:hint="default" w:ascii="Wingdings" w:hAnsi="Wingdings" w:cs="Wingdings"/>
      </w:rPr>
    </w:lvl>
    <w:lvl w:ilvl="3" w:tentative="0">
      <w:start w:val="1"/>
      <w:numFmt w:val="bullet"/>
      <w:lvlText w:val=""/>
      <w:lvlJc w:val="left"/>
      <w:pPr>
        <w:tabs>
          <w:tab w:val="left" w:pos="1880"/>
        </w:tabs>
        <w:ind w:left="1880" w:hanging="420"/>
      </w:pPr>
      <w:rPr>
        <w:rFonts w:hint="default" w:ascii="Wingdings" w:hAnsi="Wingdings" w:cs="Wingdings"/>
      </w:rPr>
    </w:lvl>
    <w:lvl w:ilvl="4" w:tentative="0">
      <w:start w:val="1"/>
      <w:numFmt w:val="bullet"/>
      <w:lvlText w:val=""/>
      <w:lvlJc w:val="left"/>
      <w:pPr>
        <w:tabs>
          <w:tab w:val="left" w:pos="2300"/>
        </w:tabs>
        <w:ind w:left="2300" w:hanging="420"/>
      </w:pPr>
      <w:rPr>
        <w:rFonts w:hint="default" w:ascii="Wingdings" w:hAnsi="Wingdings" w:cs="Wingdings"/>
      </w:rPr>
    </w:lvl>
    <w:lvl w:ilvl="5" w:tentative="0">
      <w:start w:val="1"/>
      <w:numFmt w:val="bullet"/>
      <w:lvlText w:val=""/>
      <w:lvlJc w:val="left"/>
      <w:pPr>
        <w:tabs>
          <w:tab w:val="left" w:pos="2720"/>
        </w:tabs>
        <w:ind w:left="2720" w:hanging="420"/>
      </w:pPr>
      <w:rPr>
        <w:rFonts w:hint="default" w:ascii="Wingdings" w:hAnsi="Wingdings" w:cs="Wingdings"/>
      </w:rPr>
    </w:lvl>
    <w:lvl w:ilvl="6" w:tentative="0">
      <w:start w:val="1"/>
      <w:numFmt w:val="bullet"/>
      <w:lvlText w:val=""/>
      <w:lvlJc w:val="left"/>
      <w:pPr>
        <w:tabs>
          <w:tab w:val="left" w:pos="3140"/>
        </w:tabs>
        <w:ind w:left="3140" w:hanging="420"/>
      </w:pPr>
      <w:rPr>
        <w:rFonts w:hint="default" w:ascii="Wingdings" w:hAnsi="Wingdings" w:cs="Wingdings"/>
      </w:rPr>
    </w:lvl>
    <w:lvl w:ilvl="7" w:tentative="0">
      <w:start w:val="1"/>
      <w:numFmt w:val="bullet"/>
      <w:lvlText w:val=""/>
      <w:lvlJc w:val="left"/>
      <w:pPr>
        <w:tabs>
          <w:tab w:val="left" w:pos="3560"/>
        </w:tabs>
        <w:ind w:left="3560" w:hanging="420"/>
      </w:pPr>
      <w:rPr>
        <w:rFonts w:hint="default" w:ascii="Wingdings" w:hAnsi="Wingdings" w:cs="Wingdings"/>
      </w:rPr>
    </w:lvl>
    <w:lvl w:ilvl="8" w:tentative="0">
      <w:start w:val="1"/>
      <w:numFmt w:val="bullet"/>
      <w:lvlText w:val=""/>
      <w:lvlJc w:val="left"/>
      <w:pPr>
        <w:tabs>
          <w:tab w:val="left" w:pos="3980"/>
        </w:tabs>
        <w:ind w:left="3980" w:hanging="420"/>
      </w:pPr>
      <w:rPr>
        <w:rFonts w:hint="default" w:ascii="Wingdings" w:hAnsi="Wingdings" w:cs="Wingdings"/>
      </w:rPr>
    </w:lvl>
  </w:abstractNum>
  <w:abstractNum w:abstractNumId="10">
    <w:nsid w:val="0000001A"/>
    <w:multiLevelType w:val="multilevel"/>
    <w:tmpl w:val="0000001A"/>
    <w:lvl w:ilvl="0" w:tentative="0">
      <w:start w:val="1"/>
      <w:numFmt w:val="upperLetter"/>
      <w:suff w:val="nothing"/>
      <w:lvlText w:val="附　录　%1"/>
      <w:lvlJc w:val="left"/>
      <w:rPr>
        <w:rFonts w:hint="eastAsia" w:ascii="黑体" w:hAnsi="Times New Roman" w:eastAsia="黑体"/>
        <w:b w:val="0"/>
        <w:bCs w:val="0"/>
        <w:i w:val="0"/>
        <w:iCs w:val="0"/>
        <w:sz w:val="21"/>
        <w:szCs w:val="21"/>
      </w:rPr>
    </w:lvl>
    <w:lvl w:ilvl="1" w:tentative="0">
      <w:start w:val="1"/>
      <w:numFmt w:val="decimal"/>
      <w:pStyle w:val="159"/>
      <w:suff w:val="nothing"/>
      <w:lvlText w:val="%1.%2　"/>
      <w:lvlJc w:val="left"/>
      <w:pPr>
        <w:ind w:left="210"/>
      </w:pPr>
      <w:rPr>
        <w:rFonts w:hint="eastAsia" w:ascii="黑体" w:hAnsi="Times New Roman" w:eastAsia="黑体"/>
        <w:b w:val="0"/>
        <w:bCs w:val="0"/>
        <w:i w:val="0"/>
        <w:iCs w:val="0"/>
        <w:snapToGrid/>
        <w:spacing w:val="0"/>
        <w:w w:val="100"/>
        <w:kern w:val="21"/>
        <w:sz w:val="21"/>
        <w:szCs w:val="21"/>
      </w:rPr>
    </w:lvl>
    <w:lvl w:ilvl="2" w:tentative="0">
      <w:start w:val="1"/>
      <w:numFmt w:val="decimal"/>
      <w:suff w:val="nothing"/>
      <w:lvlText w:val="%1.%2.%3　"/>
      <w:lvlJc w:val="left"/>
      <w:rPr>
        <w:rFonts w:hint="eastAsia" w:ascii="黑体" w:hAnsi="Times New Roman" w:eastAsia="黑体"/>
        <w:b w:val="0"/>
        <w:bCs w:val="0"/>
        <w:i w:val="0"/>
        <w:iCs w:val="0"/>
        <w:sz w:val="21"/>
        <w:szCs w:val="21"/>
      </w:rPr>
    </w:lvl>
    <w:lvl w:ilvl="3" w:tentative="0">
      <w:start w:val="1"/>
      <w:numFmt w:val="decimal"/>
      <w:suff w:val="nothing"/>
      <w:lvlText w:val="%1.%2.%3.%4　"/>
      <w:lvlJc w:val="left"/>
      <w:rPr>
        <w:rFonts w:hint="eastAsia" w:ascii="黑体" w:hAnsi="Times New Roman" w:eastAsia="黑体"/>
        <w:b w:val="0"/>
        <w:bCs w:val="0"/>
        <w:i w:val="0"/>
        <w:iCs w:val="0"/>
        <w:sz w:val="21"/>
        <w:szCs w:val="21"/>
      </w:rPr>
    </w:lvl>
    <w:lvl w:ilvl="4" w:tentative="0">
      <w:start w:val="1"/>
      <w:numFmt w:val="decimal"/>
      <w:suff w:val="nothing"/>
      <w:lvlText w:val="%1.%2.%3.%4.%5　"/>
      <w:lvlJc w:val="left"/>
      <w:rPr>
        <w:rFonts w:hint="eastAsia" w:ascii="黑体" w:hAnsi="Times New Roman" w:eastAsia="黑体"/>
        <w:b w:val="0"/>
        <w:bCs w:val="0"/>
        <w:i w:val="0"/>
        <w:iCs w:val="0"/>
        <w:sz w:val="21"/>
        <w:szCs w:val="21"/>
      </w:rPr>
    </w:lvl>
    <w:lvl w:ilvl="5" w:tentative="0">
      <w:start w:val="1"/>
      <w:numFmt w:val="decimal"/>
      <w:suff w:val="nothing"/>
      <w:lvlText w:val="%1.%2.%3.%4.%5.%6　"/>
      <w:lvlJc w:val="left"/>
      <w:rPr>
        <w:rFonts w:hint="eastAsia" w:ascii="黑体" w:hAnsi="Times New Roman" w:eastAsia="黑体"/>
        <w:b w:val="0"/>
        <w:bCs w:val="0"/>
        <w:i w:val="0"/>
        <w:iCs w:val="0"/>
        <w:sz w:val="21"/>
        <w:szCs w:val="21"/>
      </w:rPr>
    </w:lvl>
    <w:lvl w:ilvl="6" w:tentative="0">
      <w:start w:val="1"/>
      <w:numFmt w:val="decimal"/>
      <w:suff w:val="nothing"/>
      <w:lvlText w:val="%1.%2.%3.%4.%5.%6.%7　"/>
      <w:lvlJc w:val="left"/>
      <w:rPr>
        <w:rFonts w:hint="eastAsia" w:ascii="黑体" w:hAnsi="Times New Roman" w:eastAsia="黑体"/>
        <w:b w:val="0"/>
        <w:bCs w:val="0"/>
        <w:i w:val="0"/>
        <w:iCs w:val="0"/>
        <w:sz w:val="21"/>
        <w:szCs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1">
    <w:nsid w:val="0000001B"/>
    <w:multiLevelType w:val="multilevel"/>
    <w:tmpl w:val="0000001B"/>
    <w:lvl w:ilvl="0" w:tentative="0">
      <w:start w:val="1"/>
      <w:numFmt w:val="bullet"/>
      <w:pStyle w:val="178"/>
      <w:lvlText w:val=""/>
      <w:lvlJc w:val="left"/>
      <w:pPr>
        <w:tabs>
          <w:tab w:val="left" w:pos="987"/>
        </w:tabs>
        <w:ind w:left="987" w:hanging="420"/>
      </w:pPr>
      <w:rPr>
        <w:rFonts w:hint="default" w:ascii="Wingdings" w:hAnsi="Wingdings" w:cs="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cs="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000001C"/>
    <w:multiLevelType w:val="singleLevel"/>
    <w:tmpl w:val="0000001C"/>
    <w:lvl w:ilvl="0" w:tentative="0">
      <w:start w:val="1"/>
      <w:numFmt w:val="bullet"/>
      <w:pStyle w:val="14"/>
      <w:lvlText w:val=""/>
      <w:lvlJc w:val="left"/>
      <w:pPr>
        <w:tabs>
          <w:tab w:val="left" w:pos="1620"/>
        </w:tabs>
        <w:ind w:left="1620" w:hanging="360"/>
      </w:pPr>
      <w:rPr>
        <w:rFonts w:hint="default" w:ascii="Wingdings" w:hAnsi="Wingdings" w:cs="Wingdings"/>
      </w:rPr>
    </w:lvl>
  </w:abstractNum>
  <w:abstractNum w:abstractNumId="13">
    <w:nsid w:val="0000001D"/>
    <w:multiLevelType w:val="multilevel"/>
    <w:tmpl w:val="0000001D"/>
    <w:lvl w:ilvl="0" w:tentative="0">
      <w:start w:val="1"/>
      <w:numFmt w:val="japaneseCounting"/>
      <w:lvlText w:val="第%1篇"/>
      <w:lvlJc w:val="left"/>
      <w:pPr>
        <w:tabs>
          <w:tab w:val="left" w:pos="1530"/>
        </w:tabs>
        <w:ind w:left="1530" w:hanging="153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000001E"/>
    <w:multiLevelType w:val="multilevel"/>
    <w:tmpl w:val="0000001E"/>
    <w:lvl w:ilvl="0" w:tentative="0">
      <w:start w:val="1"/>
      <w:numFmt w:val="chineseCountingThousand"/>
      <w:pStyle w:val="5"/>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0"/>
    <w:multiLevelType w:val="multilevel"/>
    <w:tmpl w:val="00000020"/>
    <w:lvl w:ilvl="0" w:tentative="0">
      <w:start w:val="1"/>
      <w:numFmt w:val="decimal"/>
      <w:pStyle w:val="204"/>
      <w:lvlText w:val="（%1）"/>
      <w:lvlJc w:val="left"/>
      <w:pPr>
        <w:tabs>
          <w:tab w:val="left" w:pos="1230"/>
        </w:tabs>
        <w:ind w:firstLine="510"/>
      </w:pPr>
      <w:rPr>
        <w:rFonts w:hint="default" w:ascii="Arial" w:hAnsi="Arial" w:cs="Arial"/>
        <w:b w:val="0"/>
        <w:bCs w:val="0"/>
        <w:i w:val="0"/>
        <w:iCs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4"/>
  </w:num>
  <w:num w:numId="2">
    <w:abstractNumId w:val="7"/>
  </w:num>
  <w:num w:numId="3">
    <w:abstractNumId w:val="12"/>
  </w:num>
  <w:num w:numId="4">
    <w:abstractNumId w:val="5"/>
  </w:num>
  <w:num w:numId="5">
    <w:abstractNumId w:val="6"/>
  </w:num>
  <w:num w:numId="6">
    <w:abstractNumId w:val="8"/>
  </w:num>
  <w:num w:numId="7">
    <w:abstractNumId w:val="1"/>
  </w:num>
  <w:num w:numId="8">
    <w:abstractNumId w:val="0"/>
  </w:num>
  <w:num w:numId="9">
    <w:abstractNumId w:val="4"/>
  </w:num>
  <w:num w:numId="10">
    <w:abstractNumId w:val="10"/>
  </w:num>
  <w:num w:numId="11">
    <w:abstractNumId w:val="3"/>
  </w:num>
  <w:num w:numId="12">
    <w:abstractNumId w:val="11"/>
  </w:num>
  <w:num w:numId="13">
    <w:abstractNumId w:val="15"/>
  </w:num>
  <w:num w:numId="14">
    <w:abstractNumId w:val="9"/>
  </w:num>
  <w:num w:numId="15">
    <w:abstractNumId w:val="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280"/>
  <w:doNotHyphenateCaps/>
  <w:drawingGridHorizontalSpacing w:val="140"/>
  <w:drawingGridVerticalSpacing w:val="381"/>
  <w:displayHorizont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6C36"/>
    <w:rsid w:val="0001031E"/>
    <w:rsid w:val="00010F8D"/>
    <w:rsid w:val="00011D0C"/>
    <w:rsid w:val="0001319B"/>
    <w:rsid w:val="00025430"/>
    <w:rsid w:val="00026CB2"/>
    <w:rsid w:val="000337EC"/>
    <w:rsid w:val="0003603B"/>
    <w:rsid w:val="00036413"/>
    <w:rsid w:val="00036E5F"/>
    <w:rsid w:val="00042747"/>
    <w:rsid w:val="00042A36"/>
    <w:rsid w:val="00046524"/>
    <w:rsid w:val="00051963"/>
    <w:rsid w:val="00055576"/>
    <w:rsid w:val="00056374"/>
    <w:rsid w:val="000571BD"/>
    <w:rsid w:val="0005723B"/>
    <w:rsid w:val="00060083"/>
    <w:rsid w:val="00061DAA"/>
    <w:rsid w:val="000657B4"/>
    <w:rsid w:val="00070090"/>
    <w:rsid w:val="0007434F"/>
    <w:rsid w:val="0007476E"/>
    <w:rsid w:val="00076B11"/>
    <w:rsid w:val="00077D65"/>
    <w:rsid w:val="000844DA"/>
    <w:rsid w:val="000867FA"/>
    <w:rsid w:val="00086C5D"/>
    <w:rsid w:val="00087049"/>
    <w:rsid w:val="000872AB"/>
    <w:rsid w:val="00090B17"/>
    <w:rsid w:val="00097625"/>
    <w:rsid w:val="000A6683"/>
    <w:rsid w:val="000A7DB4"/>
    <w:rsid w:val="000B122E"/>
    <w:rsid w:val="000B77DD"/>
    <w:rsid w:val="000C0C5C"/>
    <w:rsid w:val="000C676F"/>
    <w:rsid w:val="000C7D01"/>
    <w:rsid w:val="000D177F"/>
    <w:rsid w:val="000D1C48"/>
    <w:rsid w:val="000D505B"/>
    <w:rsid w:val="000D5EB7"/>
    <w:rsid w:val="000D7E81"/>
    <w:rsid w:val="000E054D"/>
    <w:rsid w:val="000E6179"/>
    <w:rsid w:val="000E781F"/>
    <w:rsid w:val="000F027E"/>
    <w:rsid w:val="000F0733"/>
    <w:rsid w:val="000F1A1D"/>
    <w:rsid w:val="000F4F68"/>
    <w:rsid w:val="000F5EFE"/>
    <w:rsid w:val="000F6FEC"/>
    <w:rsid w:val="000F7AB8"/>
    <w:rsid w:val="00100D60"/>
    <w:rsid w:val="00104F5F"/>
    <w:rsid w:val="001107B8"/>
    <w:rsid w:val="00110CEF"/>
    <w:rsid w:val="00112FEE"/>
    <w:rsid w:val="001178DE"/>
    <w:rsid w:val="00121616"/>
    <w:rsid w:val="00135F7D"/>
    <w:rsid w:val="00140DBD"/>
    <w:rsid w:val="00143FCE"/>
    <w:rsid w:val="00144CA8"/>
    <w:rsid w:val="00145D4D"/>
    <w:rsid w:val="00146A58"/>
    <w:rsid w:val="00146AB0"/>
    <w:rsid w:val="0015116B"/>
    <w:rsid w:val="001513CF"/>
    <w:rsid w:val="00152B38"/>
    <w:rsid w:val="00152C92"/>
    <w:rsid w:val="00163321"/>
    <w:rsid w:val="001640A8"/>
    <w:rsid w:val="0016418B"/>
    <w:rsid w:val="00167E31"/>
    <w:rsid w:val="0017061D"/>
    <w:rsid w:val="00172A27"/>
    <w:rsid w:val="0017569C"/>
    <w:rsid w:val="0017658B"/>
    <w:rsid w:val="00180D1E"/>
    <w:rsid w:val="00182D2E"/>
    <w:rsid w:val="0018495F"/>
    <w:rsid w:val="001864DA"/>
    <w:rsid w:val="00186977"/>
    <w:rsid w:val="00187241"/>
    <w:rsid w:val="00193CCE"/>
    <w:rsid w:val="00194346"/>
    <w:rsid w:val="00195230"/>
    <w:rsid w:val="00195716"/>
    <w:rsid w:val="0019582C"/>
    <w:rsid w:val="00196145"/>
    <w:rsid w:val="00197B47"/>
    <w:rsid w:val="001A1829"/>
    <w:rsid w:val="001A40E6"/>
    <w:rsid w:val="001A4D33"/>
    <w:rsid w:val="001A6307"/>
    <w:rsid w:val="001B7AEF"/>
    <w:rsid w:val="001B7E4A"/>
    <w:rsid w:val="001C1CE8"/>
    <w:rsid w:val="001D27B3"/>
    <w:rsid w:val="001D4918"/>
    <w:rsid w:val="001D716D"/>
    <w:rsid w:val="001E435B"/>
    <w:rsid w:val="001E5DA2"/>
    <w:rsid w:val="001E7425"/>
    <w:rsid w:val="001F1296"/>
    <w:rsid w:val="001F289C"/>
    <w:rsid w:val="001F4675"/>
    <w:rsid w:val="001F4D13"/>
    <w:rsid w:val="001F5522"/>
    <w:rsid w:val="001F5969"/>
    <w:rsid w:val="001F639D"/>
    <w:rsid w:val="00202222"/>
    <w:rsid w:val="00203561"/>
    <w:rsid w:val="00203845"/>
    <w:rsid w:val="00204900"/>
    <w:rsid w:val="00206125"/>
    <w:rsid w:val="00207420"/>
    <w:rsid w:val="00210C16"/>
    <w:rsid w:val="002116BE"/>
    <w:rsid w:val="002130FD"/>
    <w:rsid w:val="00216A7B"/>
    <w:rsid w:val="00217443"/>
    <w:rsid w:val="00222BC9"/>
    <w:rsid w:val="00223DEC"/>
    <w:rsid w:val="00223E1D"/>
    <w:rsid w:val="00223F75"/>
    <w:rsid w:val="00226316"/>
    <w:rsid w:val="00231D57"/>
    <w:rsid w:val="00232134"/>
    <w:rsid w:val="002328B2"/>
    <w:rsid w:val="002336E3"/>
    <w:rsid w:val="00233C9B"/>
    <w:rsid w:val="002352B1"/>
    <w:rsid w:val="0023542D"/>
    <w:rsid w:val="00235F39"/>
    <w:rsid w:val="00240376"/>
    <w:rsid w:val="002437A1"/>
    <w:rsid w:val="0024458A"/>
    <w:rsid w:val="00245CF2"/>
    <w:rsid w:val="00252305"/>
    <w:rsid w:val="00254B5B"/>
    <w:rsid w:val="00261187"/>
    <w:rsid w:val="00262ED3"/>
    <w:rsid w:val="002653C1"/>
    <w:rsid w:val="002665C8"/>
    <w:rsid w:val="002738B4"/>
    <w:rsid w:val="00273A5A"/>
    <w:rsid w:val="002748EF"/>
    <w:rsid w:val="002753B7"/>
    <w:rsid w:val="002771B2"/>
    <w:rsid w:val="00282E90"/>
    <w:rsid w:val="00284AED"/>
    <w:rsid w:val="002852DD"/>
    <w:rsid w:val="00290979"/>
    <w:rsid w:val="00294D30"/>
    <w:rsid w:val="002A14F5"/>
    <w:rsid w:val="002A53F8"/>
    <w:rsid w:val="002B146A"/>
    <w:rsid w:val="002B3163"/>
    <w:rsid w:val="002C09DF"/>
    <w:rsid w:val="002C15B4"/>
    <w:rsid w:val="002C71B8"/>
    <w:rsid w:val="002D2ED7"/>
    <w:rsid w:val="002D772D"/>
    <w:rsid w:val="002E1CB5"/>
    <w:rsid w:val="002E2A23"/>
    <w:rsid w:val="002E2C9A"/>
    <w:rsid w:val="002E39BB"/>
    <w:rsid w:val="002E6E31"/>
    <w:rsid w:val="002F2F0D"/>
    <w:rsid w:val="002F38ED"/>
    <w:rsid w:val="002F61BF"/>
    <w:rsid w:val="003072E4"/>
    <w:rsid w:val="0031087E"/>
    <w:rsid w:val="0031162A"/>
    <w:rsid w:val="003128C3"/>
    <w:rsid w:val="003130C0"/>
    <w:rsid w:val="0031480F"/>
    <w:rsid w:val="00317276"/>
    <w:rsid w:val="00321009"/>
    <w:rsid w:val="00322463"/>
    <w:rsid w:val="0032501A"/>
    <w:rsid w:val="00327769"/>
    <w:rsid w:val="00327F20"/>
    <w:rsid w:val="00330016"/>
    <w:rsid w:val="00330723"/>
    <w:rsid w:val="0033077F"/>
    <w:rsid w:val="00333FAE"/>
    <w:rsid w:val="00337556"/>
    <w:rsid w:val="00337917"/>
    <w:rsid w:val="003417B3"/>
    <w:rsid w:val="00341B3F"/>
    <w:rsid w:val="0034346B"/>
    <w:rsid w:val="0034389C"/>
    <w:rsid w:val="0034713C"/>
    <w:rsid w:val="00347333"/>
    <w:rsid w:val="003536F0"/>
    <w:rsid w:val="00357C93"/>
    <w:rsid w:val="00360C7A"/>
    <w:rsid w:val="0036403A"/>
    <w:rsid w:val="003664DE"/>
    <w:rsid w:val="00371B2D"/>
    <w:rsid w:val="0037327E"/>
    <w:rsid w:val="003756A2"/>
    <w:rsid w:val="003803E9"/>
    <w:rsid w:val="003839C8"/>
    <w:rsid w:val="00390CA0"/>
    <w:rsid w:val="00390F46"/>
    <w:rsid w:val="003912BC"/>
    <w:rsid w:val="00392057"/>
    <w:rsid w:val="003926BA"/>
    <w:rsid w:val="00393616"/>
    <w:rsid w:val="0039588E"/>
    <w:rsid w:val="003A11BB"/>
    <w:rsid w:val="003A35A4"/>
    <w:rsid w:val="003A4DE8"/>
    <w:rsid w:val="003B5A79"/>
    <w:rsid w:val="003B6DF3"/>
    <w:rsid w:val="003C2CF8"/>
    <w:rsid w:val="003C63A0"/>
    <w:rsid w:val="003C66EA"/>
    <w:rsid w:val="003C74A3"/>
    <w:rsid w:val="003D0897"/>
    <w:rsid w:val="003D0CFF"/>
    <w:rsid w:val="003D2DD6"/>
    <w:rsid w:val="003D3758"/>
    <w:rsid w:val="003D517F"/>
    <w:rsid w:val="003D679B"/>
    <w:rsid w:val="003E49AB"/>
    <w:rsid w:val="003E78F6"/>
    <w:rsid w:val="003F3BC0"/>
    <w:rsid w:val="003F434F"/>
    <w:rsid w:val="003F53AD"/>
    <w:rsid w:val="003F542F"/>
    <w:rsid w:val="003F5549"/>
    <w:rsid w:val="003F6FDB"/>
    <w:rsid w:val="004006E6"/>
    <w:rsid w:val="0040258B"/>
    <w:rsid w:val="00403193"/>
    <w:rsid w:val="004031D2"/>
    <w:rsid w:val="00403B3B"/>
    <w:rsid w:val="004047DB"/>
    <w:rsid w:val="004064C1"/>
    <w:rsid w:val="0040672F"/>
    <w:rsid w:val="00411A36"/>
    <w:rsid w:val="00413DEF"/>
    <w:rsid w:val="00416C70"/>
    <w:rsid w:val="00420543"/>
    <w:rsid w:val="00431D20"/>
    <w:rsid w:val="00433300"/>
    <w:rsid w:val="004470FB"/>
    <w:rsid w:val="00451349"/>
    <w:rsid w:val="004539ED"/>
    <w:rsid w:val="004754D5"/>
    <w:rsid w:val="00480998"/>
    <w:rsid w:val="004821CD"/>
    <w:rsid w:val="00484C7A"/>
    <w:rsid w:val="00485202"/>
    <w:rsid w:val="00485A90"/>
    <w:rsid w:val="00491406"/>
    <w:rsid w:val="004919CD"/>
    <w:rsid w:val="0049438A"/>
    <w:rsid w:val="0049557D"/>
    <w:rsid w:val="004A5781"/>
    <w:rsid w:val="004A5967"/>
    <w:rsid w:val="004A5AD4"/>
    <w:rsid w:val="004A747B"/>
    <w:rsid w:val="004B0287"/>
    <w:rsid w:val="004B12B5"/>
    <w:rsid w:val="004B369A"/>
    <w:rsid w:val="004B728B"/>
    <w:rsid w:val="004B7991"/>
    <w:rsid w:val="004C0164"/>
    <w:rsid w:val="004C109D"/>
    <w:rsid w:val="004C1FC9"/>
    <w:rsid w:val="004C39F9"/>
    <w:rsid w:val="004C7DDA"/>
    <w:rsid w:val="004D2AFF"/>
    <w:rsid w:val="004E06B7"/>
    <w:rsid w:val="004E1FC9"/>
    <w:rsid w:val="004E529B"/>
    <w:rsid w:val="004E55E3"/>
    <w:rsid w:val="004F15F8"/>
    <w:rsid w:val="004F1A67"/>
    <w:rsid w:val="004F3B3E"/>
    <w:rsid w:val="004F5948"/>
    <w:rsid w:val="004F639F"/>
    <w:rsid w:val="004F6EBA"/>
    <w:rsid w:val="00503672"/>
    <w:rsid w:val="005103CD"/>
    <w:rsid w:val="00510989"/>
    <w:rsid w:val="005109E9"/>
    <w:rsid w:val="0051155A"/>
    <w:rsid w:val="00515C78"/>
    <w:rsid w:val="00520A3B"/>
    <w:rsid w:val="00521400"/>
    <w:rsid w:val="00521A7D"/>
    <w:rsid w:val="005308E0"/>
    <w:rsid w:val="00532ABE"/>
    <w:rsid w:val="00535AD8"/>
    <w:rsid w:val="00536386"/>
    <w:rsid w:val="00540C10"/>
    <w:rsid w:val="00543637"/>
    <w:rsid w:val="00543935"/>
    <w:rsid w:val="00544A5A"/>
    <w:rsid w:val="00545666"/>
    <w:rsid w:val="00545E23"/>
    <w:rsid w:val="00551337"/>
    <w:rsid w:val="00551A73"/>
    <w:rsid w:val="00555346"/>
    <w:rsid w:val="005559A9"/>
    <w:rsid w:val="00555EBC"/>
    <w:rsid w:val="00563507"/>
    <w:rsid w:val="00563C51"/>
    <w:rsid w:val="005643B5"/>
    <w:rsid w:val="005652D6"/>
    <w:rsid w:val="00567BCA"/>
    <w:rsid w:val="005732D7"/>
    <w:rsid w:val="00580F0C"/>
    <w:rsid w:val="0058279D"/>
    <w:rsid w:val="00584D70"/>
    <w:rsid w:val="00585713"/>
    <w:rsid w:val="00585727"/>
    <w:rsid w:val="00585CCD"/>
    <w:rsid w:val="00585D0F"/>
    <w:rsid w:val="00591D74"/>
    <w:rsid w:val="005929DE"/>
    <w:rsid w:val="00593864"/>
    <w:rsid w:val="00593E5D"/>
    <w:rsid w:val="00596B88"/>
    <w:rsid w:val="005A1715"/>
    <w:rsid w:val="005A1E64"/>
    <w:rsid w:val="005A5966"/>
    <w:rsid w:val="005A638E"/>
    <w:rsid w:val="005A65E8"/>
    <w:rsid w:val="005A6BC9"/>
    <w:rsid w:val="005B3558"/>
    <w:rsid w:val="005B677D"/>
    <w:rsid w:val="005B6C0D"/>
    <w:rsid w:val="005B7253"/>
    <w:rsid w:val="005B75EB"/>
    <w:rsid w:val="005B7761"/>
    <w:rsid w:val="005C07BE"/>
    <w:rsid w:val="005C0F8F"/>
    <w:rsid w:val="005D381D"/>
    <w:rsid w:val="005D43CC"/>
    <w:rsid w:val="005D5B37"/>
    <w:rsid w:val="005E5D99"/>
    <w:rsid w:val="005E7DA2"/>
    <w:rsid w:val="005F0C9A"/>
    <w:rsid w:val="005F5350"/>
    <w:rsid w:val="005F5EE0"/>
    <w:rsid w:val="005F5FDC"/>
    <w:rsid w:val="005F64E1"/>
    <w:rsid w:val="00601F05"/>
    <w:rsid w:val="006035B2"/>
    <w:rsid w:val="006039CB"/>
    <w:rsid w:val="00604322"/>
    <w:rsid w:val="0060446E"/>
    <w:rsid w:val="0060695E"/>
    <w:rsid w:val="00606F67"/>
    <w:rsid w:val="00607215"/>
    <w:rsid w:val="00612F38"/>
    <w:rsid w:val="00620020"/>
    <w:rsid w:val="00620477"/>
    <w:rsid w:val="00620ED7"/>
    <w:rsid w:val="00621EF2"/>
    <w:rsid w:val="0062723A"/>
    <w:rsid w:val="0063447A"/>
    <w:rsid w:val="006363E7"/>
    <w:rsid w:val="006363ED"/>
    <w:rsid w:val="00636513"/>
    <w:rsid w:val="00640176"/>
    <w:rsid w:val="0064041A"/>
    <w:rsid w:val="00640C54"/>
    <w:rsid w:val="00642356"/>
    <w:rsid w:val="00650DEF"/>
    <w:rsid w:val="006513C4"/>
    <w:rsid w:val="006546CA"/>
    <w:rsid w:val="00655965"/>
    <w:rsid w:val="0066726F"/>
    <w:rsid w:val="0067048B"/>
    <w:rsid w:val="006714DA"/>
    <w:rsid w:val="00671717"/>
    <w:rsid w:val="00671ACD"/>
    <w:rsid w:val="0067266B"/>
    <w:rsid w:val="00673654"/>
    <w:rsid w:val="00675021"/>
    <w:rsid w:val="00675124"/>
    <w:rsid w:val="00676226"/>
    <w:rsid w:val="006914DD"/>
    <w:rsid w:val="00693CF0"/>
    <w:rsid w:val="0069414E"/>
    <w:rsid w:val="006B457D"/>
    <w:rsid w:val="006C6A89"/>
    <w:rsid w:val="006C6E3E"/>
    <w:rsid w:val="006C7AF0"/>
    <w:rsid w:val="006D0376"/>
    <w:rsid w:val="006D06FB"/>
    <w:rsid w:val="006D7040"/>
    <w:rsid w:val="006E0517"/>
    <w:rsid w:val="006E091D"/>
    <w:rsid w:val="006E21E1"/>
    <w:rsid w:val="006E29C7"/>
    <w:rsid w:val="006E44AC"/>
    <w:rsid w:val="006E4BE6"/>
    <w:rsid w:val="006F3353"/>
    <w:rsid w:val="006F3FFA"/>
    <w:rsid w:val="006F428C"/>
    <w:rsid w:val="006F7E20"/>
    <w:rsid w:val="00700F8A"/>
    <w:rsid w:val="007028FA"/>
    <w:rsid w:val="00704E88"/>
    <w:rsid w:val="00714360"/>
    <w:rsid w:val="00722C49"/>
    <w:rsid w:val="0072397D"/>
    <w:rsid w:val="00725607"/>
    <w:rsid w:val="00725967"/>
    <w:rsid w:val="00730761"/>
    <w:rsid w:val="007322E0"/>
    <w:rsid w:val="0073348D"/>
    <w:rsid w:val="007347FD"/>
    <w:rsid w:val="007352E4"/>
    <w:rsid w:val="00736371"/>
    <w:rsid w:val="00741130"/>
    <w:rsid w:val="00742A0C"/>
    <w:rsid w:val="00742F9E"/>
    <w:rsid w:val="00745428"/>
    <w:rsid w:val="0074574E"/>
    <w:rsid w:val="00745CDA"/>
    <w:rsid w:val="007464C0"/>
    <w:rsid w:val="0074778E"/>
    <w:rsid w:val="007507CB"/>
    <w:rsid w:val="00754C07"/>
    <w:rsid w:val="00756C29"/>
    <w:rsid w:val="00761652"/>
    <w:rsid w:val="007644B6"/>
    <w:rsid w:val="00767FC9"/>
    <w:rsid w:val="007730AB"/>
    <w:rsid w:val="0077317A"/>
    <w:rsid w:val="007735C6"/>
    <w:rsid w:val="00775249"/>
    <w:rsid w:val="007821DE"/>
    <w:rsid w:val="00782210"/>
    <w:rsid w:val="00782640"/>
    <w:rsid w:val="00782850"/>
    <w:rsid w:val="00783177"/>
    <w:rsid w:val="00785AC6"/>
    <w:rsid w:val="007872E3"/>
    <w:rsid w:val="00787AA8"/>
    <w:rsid w:val="00787CE3"/>
    <w:rsid w:val="0079145B"/>
    <w:rsid w:val="0079589B"/>
    <w:rsid w:val="007958F1"/>
    <w:rsid w:val="0079756A"/>
    <w:rsid w:val="007A310C"/>
    <w:rsid w:val="007A3E10"/>
    <w:rsid w:val="007B0038"/>
    <w:rsid w:val="007B3E53"/>
    <w:rsid w:val="007B5559"/>
    <w:rsid w:val="007B56D9"/>
    <w:rsid w:val="007B7391"/>
    <w:rsid w:val="007C0C93"/>
    <w:rsid w:val="007C1850"/>
    <w:rsid w:val="007C2561"/>
    <w:rsid w:val="007C409A"/>
    <w:rsid w:val="007C4A87"/>
    <w:rsid w:val="007C4A91"/>
    <w:rsid w:val="007D257D"/>
    <w:rsid w:val="007E0EDB"/>
    <w:rsid w:val="007E1115"/>
    <w:rsid w:val="007E4C60"/>
    <w:rsid w:val="007F14AC"/>
    <w:rsid w:val="007F42C3"/>
    <w:rsid w:val="007F4615"/>
    <w:rsid w:val="008049BC"/>
    <w:rsid w:val="00805BD4"/>
    <w:rsid w:val="008106C1"/>
    <w:rsid w:val="00815CDB"/>
    <w:rsid w:val="008217C1"/>
    <w:rsid w:val="008233C7"/>
    <w:rsid w:val="00823404"/>
    <w:rsid w:val="008253B9"/>
    <w:rsid w:val="00825565"/>
    <w:rsid w:val="00825CC1"/>
    <w:rsid w:val="00825E85"/>
    <w:rsid w:val="008265BF"/>
    <w:rsid w:val="00830760"/>
    <w:rsid w:val="00833AF8"/>
    <w:rsid w:val="00833D00"/>
    <w:rsid w:val="00834485"/>
    <w:rsid w:val="00834BBE"/>
    <w:rsid w:val="00835F38"/>
    <w:rsid w:val="00837221"/>
    <w:rsid w:val="008412A6"/>
    <w:rsid w:val="0084283A"/>
    <w:rsid w:val="00844880"/>
    <w:rsid w:val="00845B1B"/>
    <w:rsid w:val="00846B6B"/>
    <w:rsid w:val="00847A7D"/>
    <w:rsid w:val="0085044F"/>
    <w:rsid w:val="008517E5"/>
    <w:rsid w:val="00852CD3"/>
    <w:rsid w:val="00854DDD"/>
    <w:rsid w:val="008575EC"/>
    <w:rsid w:val="00857A7F"/>
    <w:rsid w:val="00867468"/>
    <w:rsid w:val="00870726"/>
    <w:rsid w:val="00871655"/>
    <w:rsid w:val="008748C0"/>
    <w:rsid w:val="00877442"/>
    <w:rsid w:val="008810CD"/>
    <w:rsid w:val="00881716"/>
    <w:rsid w:val="0088343D"/>
    <w:rsid w:val="0089356E"/>
    <w:rsid w:val="0089594D"/>
    <w:rsid w:val="00896097"/>
    <w:rsid w:val="00897439"/>
    <w:rsid w:val="008A2611"/>
    <w:rsid w:val="008A61F7"/>
    <w:rsid w:val="008A6410"/>
    <w:rsid w:val="008A7B42"/>
    <w:rsid w:val="008B0AF1"/>
    <w:rsid w:val="008B2F0C"/>
    <w:rsid w:val="008B3EDD"/>
    <w:rsid w:val="008B6642"/>
    <w:rsid w:val="008B7B50"/>
    <w:rsid w:val="008C1BD4"/>
    <w:rsid w:val="008C4255"/>
    <w:rsid w:val="008C65B0"/>
    <w:rsid w:val="008D240D"/>
    <w:rsid w:val="008D4AF2"/>
    <w:rsid w:val="008E0AB5"/>
    <w:rsid w:val="008E1201"/>
    <w:rsid w:val="008E1AA9"/>
    <w:rsid w:val="008E2D55"/>
    <w:rsid w:val="008E34C7"/>
    <w:rsid w:val="008E37CA"/>
    <w:rsid w:val="008E5A03"/>
    <w:rsid w:val="008F1357"/>
    <w:rsid w:val="008F2706"/>
    <w:rsid w:val="008F4122"/>
    <w:rsid w:val="008F56A4"/>
    <w:rsid w:val="008F6E04"/>
    <w:rsid w:val="00900CBE"/>
    <w:rsid w:val="009062B8"/>
    <w:rsid w:val="0090699F"/>
    <w:rsid w:val="00907342"/>
    <w:rsid w:val="009102EC"/>
    <w:rsid w:val="00911047"/>
    <w:rsid w:val="009173D2"/>
    <w:rsid w:val="00920CDC"/>
    <w:rsid w:val="00923570"/>
    <w:rsid w:val="00925E9E"/>
    <w:rsid w:val="009264B9"/>
    <w:rsid w:val="00936FF1"/>
    <w:rsid w:val="009377D7"/>
    <w:rsid w:val="00940228"/>
    <w:rsid w:val="0094383A"/>
    <w:rsid w:val="009451BB"/>
    <w:rsid w:val="00946E85"/>
    <w:rsid w:val="009524E4"/>
    <w:rsid w:val="009559C6"/>
    <w:rsid w:val="00956118"/>
    <w:rsid w:val="009605D5"/>
    <w:rsid w:val="00963F88"/>
    <w:rsid w:val="00964395"/>
    <w:rsid w:val="00964C51"/>
    <w:rsid w:val="00967E9B"/>
    <w:rsid w:val="00970780"/>
    <w:rsid w:val="00972DFE"/>
    <w:rsid w:val="0099533C"/>
    <w:rsid w:val="00995973"/>
    <w:rsid w:val="00995A3B"/>
    <w:rsid w:val="00997E23"/>
    <w:rsid w:val="009A2091"/>
    <w:rsid w:val="009A3C56"/>
    <w:rsid w:val="009A5515"/>
    <w:rsid w:val="009B0023"/>
    <w:rsid w:val="009B3CB5"/>
    <w:rsid w:val="009B5475"/>
    <w:rsid w:val="009C0620"/>
    <w:rsid w:val="009C6573"/>
    <w:rsid w:val="009D019B"/>
    <w:rsid w:val="009D1F9F"/>
    <w:rsid w:val="009D35D2"/>
    <w:rsid w:val="009D4B17"/>
    <w:rsid w:val="009D4DFC"/>
    <w:rsid w:val="009D6EC9"/>
    <w:rsid w:val="009E1C03"/>
    <w:rsid w:val="009E5524"/>
    <w:rsid w:val="009F1F33"/>
    <w:rsid w:val="009F27D0"/>
    <w:rsid w:val="009F3A81"/>
    <w:rsid w:val="009F5224"/>
    <w:rsid w:val="009F7C44"/>
    <w:rsid w:val="009F7D16"/>
    <w:rsid w:val="00A03116"/>
    <w:rsid w:val="00A04294"/>
    <w:rsid w:val="00A04D4A"/>
    <w:rsid w:val="00A0636A"/>
    <w:rsid w:val="00A06D60"/>
    <w:rsid w:val="00A106A3"/>
    <w:rsid w:val="00A145ED"/>
    <w:rsid w:val="00A21015"/>
    <w:rsid w:val="00A31594"/>
    <w:rsid w:val="00A32163"/>
    <w:rsid w:val="00A34A36"/>
    <w:rsid w:val="00A44FFE"/>
    <w:rsid w:val="00A51F57"/>
    <w:rsid w:val="00A52E42"/>
    <w:rsid w:val="00A6252C"/>
    <w:rsid w:val="00A6586E"/>
    <w:rsid w:val="00A65F35"/>
    <w:rsid w:val="00A6632E"/>
    <w:rsid w:val="00A66363"/>
    <w:rsid w:val="00A70BB5"/>
    <w:rsid w:val="00A71824"/>
    <w:rsid w:val="00A72274"/>
    <w:rsid w:val="00A755F8"/>
    <w:rsid w:val="00A764E9"/>
    <w:rsid w:val="00A76733"/>
    <w:rsid w:val="00A77FCE"/>
    <w:rsid w:val="00A81D06"/>
    <w:rsid w:val="00A8209F"/>
    <w:rsid w:val="00A855C2"/>
    <w:rsid w:val="00A902C6"/>
    <w:rsid w:val="00A92F33"/>
    <w:rsid w:val="00A93935"/>
    <w:rsid w:val="00A96697"/>
    <w:rsid w:val="00A972C6"/>
    <w:rsid w:val="00AA00E7"/>
    <w:rsid w:val="00AA02D5"/>
    <w:rsid w:val="00AA0A9D"/>
    <w:rsid w:val="00AA1F18"/>
    <w:rsid w:val="00AA21D4"/>
    <w:rsid w:val="00AA3F2E"/>
    <w:rsid w:val="00AA4B77"/>
    <w:rsid w:val="00AA509B"/>
    <w:rsid w:val="00AA50C3"/>
    <w:rsid w:val="00AA5D14"/>
    <w:rsid w:val="00AA7DCF"/>
    <w:rsid w:val="00AB15FB"/>
    <w:rsid w:val="00AB29ED"/>
    <w:rsid w:val="00AB3D3F"/>
    <w:rsid w:val="00AB5A61"/>
    <w:rsid w:val="00AB60DB"/>
    <w:rsid w:val="00AB6A5B"/>
    <w:rsid w:val="00AC71AE"/>
    <w:rsid w:val="00AD09C5"/>
    <w:rsid w:val="00AD1291"/>
    <w:rsid w:val="00AD2212"/>
    <w:rsid w:val="00AD6085"/>
    <w:rsid w:val="00AD6183"/>
    <w:rsid w:val="00AD7CEA"/>
    <w:rsid w:val="00AD7E93"/>
    <w:rsid w:val="00AE004D"/>
    <w:rsid w:val="00AE5905"/>
    <w:rsid w:val="00AE5A77"/>
    <w:rsid w:val="00AE71FC"/>
    <w:rsid w:val="00AF434D"/>
    <w:rsid w:val="00B0427B"/>
    <w:rsid w:val="00B0571D"/>
    <w:rsid w:val="00B05E0B"/>
    <w:rsid w:val="00B06B47"/>
    <w:rsid w:val="00B11015"/>
    <w:rsid w:val="00B1486D"/>
    <w:rsid w:val="00B164C5"/>
    <w:rsid w:val="00B17440"/>
    <w:rsid w:val="00B20234"/>
    <w:rsid w:val="00B20F58"/>
    <w:rsid w:val="00B26ED2"/>
    <w:rsid w:val="00B27AF1"/>
    <w:rsid w:val="00B30946"/>
    <w:rsid w:val="00B320A3"/>
    <w:rsid w:val="00B3391F"/>
    <w:rsid w:val="00B43720"/>
    <w:rsid w:val="00B43916"/>
    <w:rsid w:val="00B44D7F"/>
    <w:rsid w:val="00B46189"/>
    <w:rsid w:val="00B52E7C"/>
    <w:rsid w:val="00B53C1C"/>
    <w:rsid w:val="00B56C04"/>
    <w:rsid w:val="00B606D4"/>
    <w:rsid w:val="00B60B25"/>
    <w:rsid w:val="00B61FDA"/>
    <w:rsid w:val="00B62D00"/>
    <w:rsid w:val="00B67090"/>
    <w:rsid w:val="00B6759F"/>
    <w:rsid w:val="00B772AE"/>
    <w:rsid w:val="00B8105A"/>
    <w:rsid w:val="00B83AB2"/>
    <w:rsid w:val="00B84D7B"/>
    <w:rsid w:val="00B93176"/>
    <w:rsid w:val="00B948EA"/>
    <w:rsid w:val="00BA0A82"/>
    <w:rsid w:val="00BA1A82"/>
    <w:rsid w:val="00BA320B"/>
    <w:rsid w:val="00BA4596"/>
    <w:rsid w:val="00BA45E0"/>
    <w:rsid w:val="00BB0661"/>
    <w:rsid w:val="00BB50A2"/>
    <w:rsid w:val="00BB73A0"/>
    <w:rsid w:val="00BC359C"/>
    <w:rsid w:val="00BC610B"/>
    <w:rsid w:val="00BD0907"/>
    <w:rsid w:val="00BD2374"/>
    <w:rsid w:val="00BD39C1"/>
    <w:rsid w:val="00BD4F1A"/>
    <w:rsid w:val="00BD74EA"/>
    <w:rsid w:val="00BE0106"/>
    <w:rsid w:val="00BE0CFA"/>
    <w:rsid w:val="00BE0E08"/>
    <w:rsid w:val="00BE3762"/>
    <w:rsid w:val="00BE4A48"/>
    <w:rsid w:val="00BE6CBE"/>
    <w:rsid w:val="00BE7738"/>
    <w:rsid w:val="00BE7C7A"/>
    <w:rsid w:val="00BF0153"/>
    <w:rsid w:val="00BF0245"/>
    <w:rsid w:val="00BF43AA"/>
    <w:rsid w:val="00BF5EE2"/>
    <w:rsid w:val="00C02375"/>
    <w:rsid w:val="00C02388"/>
    <w:rsid w:val="00C0409E"/>
    <w:rsid w:val="00C04533"/>
    <w:rsid w:val="00C06198"/>
    <w:rsid w:val="00C10B91"/>
    <w:rsid w:val="00C10F9A"/>
    <w:rsid w:val="00C133F9"/>
    <w:rsid w:val="00C13A9B"/>
    <w:rsid w:val="00C17988"/>
    <w:rsid w:val="00C21053"/>
    <w:rsid w:val="00C210B0"/>
    <w:rsid w:val="00C240CE"/>
    <w:rsid w:val="00C304F1"/>
    <w:rsid w:val="00C3253F"/>
    <w:rsid w:val="00C33ACB"/>
    <w:rsid w:val="00C341C5"/>
    <w:rsid w:val="00C41B47"/>
    <w:rsid w:val="00C45F3E"/>
    <w:rsid w:val="00C45F8B"/>
    <w:rsid w:val="00C45FE5"/>
    <w:rsid w:val="00C475B1"/>
    <w:rsid w:val="00C530E9"/>
    <w:rsid w:val="00C53FAD"/>
    <w:rsid w:val="00C60410"/>
    <w:rsid w:val="00C60918"/>
    <w:rsid w:val="00C63091"/>
    <w:rsid w:val="00C674FB"/>
    <w:rsid w:val="00C70CF2"/>
    <w:rsid w:val="00C71884"/>
    <w:rsid w:val="00C728B8"/>
    <w:rsid w:val="00C72CDC"/>
    <w:rsid w:val="00C730D5"/>
    <w:rsid w:val="00C76579"/>
    <w:rsid w:val="00C778D1"/>
    <w:rsid w:val="00C81050"/>
    <w:rsid w:val="00C84030"/>
    <w:rsid w:val="00C91B4B"/>
    <w:rsid w:val="00C9352B"/>
    <w:rsid w:val="00C944F1"/>
    <w:rsid w:val="00C97931"/>
    <w:rsid w:val="00CA0C2A"/>
    <w:rsid w:val="00CA2306"/>
    <w:rsid w:val="00CA4570"/>
    <w:rsid w:val="00CA512F"/>
    <w:rsid w:val="00CA5C93"/>
    <w:rsid w:val="00CB050B"/>
    <w:rsid w:val="00CB2270"/>
    <w:rsid w:val="00CB3D10"/>
    <w:rsid w:val="00CB49BA"/>
    <w:rsid w:val="00CB4EC6"/>
    <w:rsid w:val="00CB7F2D"/>
    <w:rsid w:val="00CC1C5B"/>
    <w:rsid w:val="00CC48E6"/>
    <w:rsid w:val="00CD13D6"/>
    <w:rsid w:val="00CD4175"/>
    <w:rsid w:val="00CD7160"/>
    <w:rsid w:val="00CE3ACE"/>
    <w:rsid w:val="00CF073A"/>
    <w:rsid w:val="00CF48A9"/>
    <w:rsid w:val="00CF7035"/>
    <w:rsid w:val="00D00DC2"/>
    <w:rsid w:val="00D00F14"/>
    <w:rsid w:val="00D042C8"/>
    <w:rsid w:val="00D05834"/>
    <w:rsid w:val="00D11BEF"/>
    <w:rsid w:val="00D1490F"/>
    <w:rsid w:val="00D17440"/>
    <w:rsid w:val="00D26829"/>
    <w:rsid w:val="00D32ED8"/>
    <w:rsid w:val="00D36060"/>
    <w:rsid w:val="00D37387"/>
    <w:rsid w:val="00D40378"/>
    <w:rsid w:val="00D40C53"/>
    <w:rsid w:val="00D43B52"/>
    <w:rsid w:val="00D46C9E"/>
    <w:rsid w:val="00D46F61"/>
    <w:rsid w:val="00D50CB7"/>
    <w:rsid w:val="00D510B7"/>
    <w:rsid w:val="00D515DC"/>
    <w:rsid w:val="00D53A62"/>
    <w:rsid w:val="00D61C41"/>
    <w:rsid w:val="00D62CA7"/>
    <w:rsid w:val="00D63A56"/>
    <w:rsid w:val="00D643D5"/>
    <w:rsid w:val="00D64631"/>
    <w:rsid w:val="00D65286"/>
    <w:rsid w:val="00D65925"/>
    <w:rsid w:val="00D66925"/>
    <w:rsid w:val="00D676CE"/>
    <w:rsid w:val="00D72F30"/>
    <w:rsid w:val="00D7690A"/>
    <w:rsid w:val="00D80D60"/>
    <w:rsid w:val="00D843DD"/>
    <w:rsid w:val="00D84859"/>
    <w:rsid w:val="00D8708A"/>
    <w:rsid w:val="00D90DD8"/>
    <w:rsid w:val="00D91863"/>
    <w:rsid w:val="00D93BE4"/>
    <w:rsid w:val="00D96B81"/>
    <w:rsid w:val="00DA0D6B"/>
    <w:rsid w:val="00DA4AA0"/>
    <w:rsid w:val="00DA4D30"/>
    <w:rsid w:val="00DB1202"/>
    <w:rsid w:val="00DC1CB9"/>
    <w:rsid w:val="00DC2230"/>
    <w:rsid w:val="00DC30CF"/>
    <w:rsid w:val="00DC3D31"/>
    <w:rsid w:val="00DC4D0F"/>
    <w:rsid w:val="00DC608F"/>
    <w:rsid w:val="00DC6208"/>
    <w:rsid w:val="00DC6717"/>
    <w:rsid w:val="00DC714E"/>
    <w:rsid w:val="00DD0F12"/>
    <w:rsid w:val="00DD178E"/>
    <w:rsid w:val="00DE1B55"/>
    <w:rsid w:val="00DE2F0D"/>
    <w:rsid w:val="00DE5229"/>
    <w:rsid w:val="00DE5A18"/>
    <w:rsid w:val="00DE6B73"/>
    <w:rsid w:val="00DE7D47"/>
    <w:rsid w:val="00DF47FD"/>
    <w:rsid w:val="00DF5A54"/>
    <w:rsid w:val="00E000FB"/>
    <w:rsid w:val="00E00D1D"/>
    <w:rsid w:val="00E036CA"/>
    <w:rsid w:val="00E065A0"/>
    <w:rsid w:val="00E0731D"/>
    <w:rsid w:val="00E122DE"/>
    <w:rsid w:val="00E14908"/>
    <w:rsid w:val="00E207E6"/>
    <w:rsid w:val="00E232C5"/>
    <w:rsid w:val="00E3015D"/>
    <w:rsid w:val="00E302AE"/>
    <w:rsid w:val="00E30803"/>
    <w:rsid w:val="00E30B38"/>
    <w:rsid w:val="00E33815"/>
    <w:rsid w:val="00E443B2"/>
    <w:rsid w:val="00E46D80"/>
    <w:rsid w:val="00E47D41"/>
    <w:rsid w:val="00E5169E"/>
    <w:rsid w:val="00E51836"/>
    <w:rsid w:val="00E605ED"/>
    <w:rsid w:val="00E6120A"/>
    <w:rsid w:val="00E66C43"/>
    <w:rsid w:val="00E703F9"/>
    <w:rsid w:val="00E72A37"/>
    <w:rsid w:val="00E73701"/>
    <w:rsid w:val="00E7751F"/>
    <w:rsid w:val="00E818AE"/>
    <w:rsid w:val="00E81A50"/>
    <w:rsid w:val="00E83066"/>
    <w:rsid w:val="00E8400F"/>
    <w:rsid w:val="00E86CA6"/>
    <w:rsid w:val="00E86F75"/>
    <w:rsid w:val="00E871DC"/>
    <w:rsid w:val="00E87D64"/>
    <w:rsid w:val="00E9150B"/>
    <w:rsid w:val="00E94CB5"/>
    <w:rsid w:val="00E953BF"/>
    <w:rsid w:val="00EA5DB2"/>
    <w:rsid w:val="00EA5F8C"/>
    <w:rsid w:val="00EA738C"/>
    <w:rsid w:val="00EA76F9"/>
    <w:rsid w:val="00EB135F"/>
    <w:rsid w:val="00EB1B11"/>
    <w:rsid w:val="00EB742F"/>
    <w:rsid w:val="00EB79DF"/>
    <w:rsid w:val="00EC1B59"/>
    <w:rsid w:val="00EC3642"/>
    <w:rsid w:val="00EC44B7"/>
    <w:rsid w:val="00ED06D4"/>
    <w:rsid w:val="00ED2A33"/>
    <w:rsid w:val="00ED2F7F"/>
    <w:rsid w:val="00ED65CF"/>
    <w:rsid w:val="00EE2C06"/>
    <w:rsid w:val="00EE4D6A"/>
    <w:rsid w:val="00EE5CD5"/>
    <w:rsid w:val="00EF06CE"/>
    <w:rsid w:val="00EF1274"/>
    <w:rsid w:val="00EF2CDE"/>
    <w:rsid w:val="00EF4D2C"/>
    <w:rsid w:val="00F02550"/>
    <w:rsid w:val="00F03990"/>
    <w:rsid w:val="00F045F7"/>
    <w:rsid w:val="00F04F5D"/>
    <w:rsid w:val="00F0686C"/>
    <w:rsid w:val="00F125A2"/>
    <w:rsid w:val="00F138ED"/>
    <w:rsid w:val="00F206BC"/>
    <w:rsid w:val="00F22A56"/>
    <w:rsid w:val="00F257AE"/>
    <w:rsid w:val="00F31F69"/>
    <w:rsid w:val="00F41189"/>
    <w:rsid w:val="00F46BCF"/>
    <w:rsid w:val="00F46D06"/>
    <w:rsid w:val="00F50A7B"/>
    <w:rsid w:val="00F54A62"/>
    <w:rsid w:val="00F54B5A"/>
    <w:rsid w:val="00F60951"/>
    <w:rsid w:val="00F62694"/>
    <w:rsid w:val="00F62EA8"/>
    <w:rsid w:val="00F64B7E"/>
    <w:rsid w:val="00F650E7"/>
    <w:rsid w:val="00F652C1"/>
    <w:rsid w:val="00F7525E"/>
    <w:rsid w:val="00F77A92"/>
    <w:rsid w:val="00F8073A"/>
    <w:rsid w:val="00F82B99"/>
    <w:rsid w:val="00F82E33"/>
    <w:rsid w:val="00F83E8F"/>
    <w:rsid w:val="00F90D59"/>
    <w:rsid w:val="00F91550"/>
    <w:rsid w:val="00F9344D"/>
    <w:rsid w:val="00F93B3E"/>
    <w:rsid w:val="00F962C3"/>
    <w:rsid w:val="00FA0858"/>
    <w:rsid w:val="00FA0D07"/>
    <w:rsid w:val="00FA3455"/>
    <w:rsid w:val="00FA423C"/>
    <w:rsid w:val="00FB2257"/>
    <w:rsid w:val="00FB574E"/>
    <w:rsid w:val="00FB5853"/>
    <w:rsid w:val="00FB5D0B"/>
    <w:rsid w:val="00FB5E7D"/>
    <w:rsid w:val="00FB7152"/>
    <w:rsid w:val="00FB71F0"/>
    <w:rsid w:val="00FC0AB2"/>
    <w:rsid w:val="00FC1E7F"/>
    <w:rsid w:val="00FC5515"/>
    <w:rsid w:val="00FC794F"/>
    <w:rsid w:val="00FD0E0F"/>
    <w:rsid w:val="00FD4898"/>
    <w:rsid w:val="00FD4F37"/>
    <w:rsid w:val="00FD65A2"/>
    <w:rsid w:val="00FE27BA"/>
    <w:rsid w:val="00FE3375"/>
    <w:rsid w:val="00FE4E05"/>
    <w:rsid w:val="00FE696F"/>
    <w:rsid w:val="00FE699F"/>
    <w:rsid w:val="00FE76AC"/>
    <w:rsid w:val="00FE7B34"/>
    <w:rsid w:val="00FF0525"/>
    <w:rsid w:val="00FF12B3"/>
    <w:rsid w:val="00FF303D"/>
    <w:rsid w:val="00FF47C5"/>
    <w:rsid w:val="00FF4EA5"/>
    <w:rsid w:val="00FF58E7"/>
    <w:rsid w:val="00FF6B62"/>
    <w:rsid w:val="00FF79DC"/>
    <w:rsid w:val="045C6F3E"/>
    <w:rsid w:val="058617F0"/>
    <w:rsid w:val="08313B80"/>
    <w:rsid w:val="08C21DEA"/>
    <w:rsid w:val="135A4A4C"/>
    <w:rsid w:val="1A1A0363"/>
    <w:rsid w:val="26B53690"/>
    <w:rsid w:val="2830097E"/>
    <w:rsid w:val="2C825415"/>
    <w:rsid w:val="38396E4A"/>
    <w:rsid w:val="3B2D17A6"/>
    <w:rsid w:val="3F5B34CC"/>
    <w:rsid w:val="46F102F3"/>
    <w:rsid w:val="47423575"/>
    <w:rsid w:val="47AE3F29"/>
    <w:rsid w:val="491D5404"/>
    <w:rsid w:val="4A4E47D4"/>
    <w:rsid w:val="4EC35C45"/>
    <w:rsid w:val="50C4668F"/>
    <w:rsid w:val="54F33E6B"/>
    <w:rsid w:val="55350158"/>
    <w:rsid w:val="555C5E19"/>
    <w:rsid w:val="56DF4D14"/>
    <w:rsid w:val="58CC4E02"/>
    <w:rsid w:val="5B9F77DD"/>
    <w:rsid w:val="5F91425A"/>
    <w:rsid w:val="600C0321"/>
    <w:rsid w:val="63C81D08"/>
    <w:rsid w:val="6E0A3294"/>
    <w:rsid w:val="70937614"/>
    <w:rsid w:val="75EB4A85"/>
    <w:rsid w:val="798442EB"/>
    <w:rsid w:val="7B8B33BC"/>
    <w:rsid w:val="AF9CFF25"/>
    <w:rsid w:val="EDBF191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name="index 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qFormat="1" w:unhideWhenUsed="0"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qFormat="1" w:unhideWhenUsed="0" w:uiPriority="99" w:name="table of figures"/>
    <w:lsdException w:uiPriority="99" w:name="envelope address" w:locked="1"/>
    <w:lsdException w:uiPriority="99" w:name="envelope return" w:locked="1"/>
    <w:lsdException w:qFormat="1" w:unhideWhenUsed="0" w:uiPriority="99" w:name="footnote reference"/>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99" w:name="toa heading"/>
    <w:lsdException w:uiPriority="99" w:name="List" w:locked="1"/>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uiPriority="99" w:name="List Bullet 5" w:locked="1"/>
    <w:lsdException w:qFormat="1" w:unhideWhenUsed="0" w:uiPriority="99" w:semiHidden="0" w:name="List Number 2"/>
    <w:lsdException w:qFormat="1" w:unhideWhenUsed="0" w:uiPriority="99" w:semiHidden="0" w:name="List Number 3"/>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0" w:semiHidden="0" w:name="Date"/>
    <w:lsdException w:qFormat="1" w:unhideWhenUsed="0" w:uiPriority="99" w:semiHidden="0" w:name="Body Text First Indent"/>
    <w:lsdException w:qFormat="1" w:unhideWhenUsed="0" w:uiPriority="99" w:semiHidden="0" w:name="Body Text First Indent 2"/>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8"/>
      <w:lang w:val="en-US" w:eastAsia="zh-CN" w:bidi="ar-SA"/>
    </w:rPr>
  </w:style>
  <w:style w:type="paragraph" w:styleId="2">
    <w:name w:val="heading 1"/>
    <w:basedOn w:val="1"/>
    <w:next w:val="1"/>
    <w:link w:val="66"/>
    <w:qFormat/>
    <w:uiPriority w:val="99"/>
    <w:pPr>
      <w:keepNext/>
      <w:tabs>
        <w:tab w:val="left" w:pos="3360"/>
      </w:tabs>
      <w:snapToGrid w:val="0"/>
      <w:spacing w:beforeLines="100" w:afterLines="50" w:line="800" w:lineRule="atLeast"/>
      <w:jc w:val="center"/>
      <w:outlineLvl w:val="0"/>
    </w:pPr>
    <w:rPr>
      <w:rFonts w:eastAsia="黑体"/>
      <w:sz w:val="44"/>
      <w:szCs w:val="44"/>
    </w:rPr>
  </w:style>
  <w:style w:type="paragraph" w:styleId="3">
    <w:name w:val="heading 2"/>
    <w:basedOn w:val="1"/>
    <w:next w:val="1"/>
    <w:link w:val="67"/>
    <w:qFormat/>
    <w:uiPriority w:val="99"/>
    <w:pPr>
      <w:keepNext/>
      <w:keepLines/>
      <w:adjustRightInd w:val="0"/>
      <w:snapToGrid w:val="0"/>
      <w:spacing w:line="360" w:lineRule="auto"/>
      <w:outlineLvl w:val="1"/>
    </w:pPr>
    <w:rPr>
      <w:rFonts w:ascii="宋体" w:hAnsi="宋体" w:cs="宋体"/>
    </w:rPr>
  </w:style>
  <w:style w:type="paragraph" w:styleId="4">
    <w:name w:val="heading 3"/>
    <w:basedOn w:val="1"/>
    <w:next w:val="1"/>
    <w:link w:val="68"/>
    <w:qFormat/>
    <w:uiPriority w:val="99"/>
    <w:pPr>
      <w:keepNext/>
      <w:keepLines/>
      <w:spacing w:before="260" w:after="260" w:line="413" w:lineRule="auto"/>
      <w:jc w:val="center"/>
      <w:outlineLvl w:val="2"/>
    </w:pPr>
    <w:rPr>
      <w:b/>
      <w:bCs/>
      <w:sz w:val="44"/>
      <w:szCs w:val="44"/>
    </w:rPr>
  </w:style>
  <w:style w:type="paragraph" w:styleId="5">
    <w:name w:val="heading 4"/>
    <w:basedOn w:val="1"/>
    <w:next w:val="1"/>
    <w:link w:val="69"/>
    <w:qFormat/>
    <w:uiPriority w:val="99"/>
    <w:pPr>
      <w:keepNext/>
      <w:keepLines/>
      <w:numPr>
        <w:ilvl w:val="0"/>
        <w:numId w:val="1"/>
      </w:numPr>
      <w:spacing w:before="560" w:after="290" w:line="377" w:lineRule="auto"/>
      <w:outlineLvl w:val="3"/>
    </w:pPr>
    <w:rPr>
      <w:rFonts w:ascii="Arial" w:hAnsi="Arial" w:eastAsia="黑体" w:cs="Arial"/>
      <w:b/>
      <w:bCs/>
    </w:rPr>
  </w:style>
  <w:style w:type="paragraph" w:styleId="6">
    <w:name w:val="heading 5"/>
    <w:basedOn w:val="1"/>
    <w:next w:val="1"/>
    <w:link w:val="70"/>
    <w:qFormat/>
    <w:uiPriority w:val="99"/>
    <w:pPr>
      <w:keepNext/>
      <w:keepLines/>
      <w:tabs>
        <w:tab w:val="left" w:pos="2551"/>
      </w:tabs>
      <w:spacing w:before="280" w:after="290" w:line="372" w:lineRule="auto"/>
      <w:ind w:left="2551" w:hanging="850"/>
      <w:outlineLvl w:val="4"/>
    </w:pPr>
    <w:rPr>
      <w:b/>
      <w:bCs/>
    </w:rPr>
  </w:style>
  <w:style w:type="paragraph" w:styleId="7">
    <w:name w:val="heading 6"/>
    <w:basedOn w:val="1"/>
    <w:next w:val="1"/>
    <w:link w:val="71"/>
    <w:qFormat/>
    <w:uiPriority w:val="99"/>
    <w:pPr>
      <w:keepNext/>
      <w:keepLines/>
      <w:tabs>
        <w:tab w:val="left" w:pos="1152"/>
      </w:tabs>
      <w:adjustRightInd w:val="0"/>
      <w:snapToGrid w:val="0"/>
      <w:spacing w:before="240" w:after="64" w:line="317" w:lineRule="auto"/>
      <w:ind w:left="1152" w:hanging="1152"/>
      <w:outlineLvl w:val="5"/>
    </w:pPr>
    <w:rPr>
      <w:rFonts w:ascii="Arial" w:hAnsi="Arial" w:eastAsia="黑体" w:cs="Arial"/>
      <w:b/>
      <w:bCs/>
      <w:sz w:val="24"/>
      <w:szCs w:val="24"/>
    </w:rPr>
  </w:style>
  <w:style w:type="paragraph" w:styleId="8">
    <w:name w:val="heading 7"/>
    <w:basedOn w:val="1"/>
    <w:next w:val="1"/>
    <w:link w:val="72"/>
    <w:qFormat/>
    <w:uiPriority w:val="99"/>
    <w:pPr>
      <w:keepNext/>
      <w:keepLines/>
      <w:tabs>
        <w:tab w:val="left" w:pos="1296"/>
      </w:tabs>
      <w:adjustRightInd w:val="0"/>
      <w:snapToGrid w:val="0"/>
      <w:spacing w:before="240" w:after="64" w:line="317" w:lineRule="auto"/>
      <w:ind w:left="1296" w:hanging="1296"/>
      <w:outlineLvl w:val="6"/>
    </w:pPr>
    <w:rPr>
      <w:rFonts w:ascii="Arial" w:hAnsi="Arial" w:eastAsia="黑体" w:cs="Arial"/>
      <w:b/>
      <w:bCs/>
      <w:sz w:val="24"/>
      <w:szCs w:val="24"/>
    </w:rPr>
  </w:style>
  <w:style w:type="paragraph" w:styleId="9">
    <w:name w:val="heading 8"/>
    <w:basedOn w:val="1"/>
    <w:next w:val="1"/>
    <w:link w:val="73"/>
    <w:qFormat/>
    <w:uiPriority w:val="99"/>
    <w:pPr>
      <w:keepNext/>
      <w:keepLines/>
      <w:tabs>
        <w:tab w:val="left" w:pos="1440"/>
      </w:tabs>
      <w:adjustRightInd w:val="0"/>
      <w:snapToGrid w:val="0"/>
      <w:spacing w:before="240" w:after="64" w:line="317" w:lineRule="auto"/>
      <w:ind w:left="1440" w:hanging="1440"/>
      <w:outlineLvl w:val="7"/>
    </w:pPr>
    <w:rPr>
      <w:rFonts w:ascii="Arial" w:hAnsi="Arial" w:eastAsia="黑体" w:cs="Arial"/>
      <w:b/>
      <w:bCs/>
      <w:sz w:val="24"/>
      <w:szCs w:val="24"/>
    </w:rPr>
  </w:style>
  <w:style w:type="paragraph" w:styleId="10">
    <w:name w:val="heading 9"/>
    <w:basedOn w:val="1"/>
    <w:next w:val="1"/>
    <w:link w:val="74"/>
    <w:qFormat/>
    <w:uiPriority w:val="99"/>
    <w:pPr>
      <w:keepNext/>
      <w:keepLines/>
      <w:tabs>
        <w:tab w:val="left" w:pos="1584"/>
      </w:tabs>
      <w:adjustRightInd w:val="0"/>
      <w:snapToGrid w:val="0"/>
      <w:spacing w:before="240" w:after="64" w:line="317" w:lineRule="auto"/>
      <w:ind w:left="1584" w:hanging="1584"/>
      <w:outlineLvl w:val="8"/>
    </w:pPr>
    <w:rPr>
      <w:rFonts w:ascii="Arial" w:hAnsi="Arial" w:eastAsia="黑体" w:cs="Arial"/>
      <w:b/>
      <w:bCs/>
      <w:sz w:val="24"/>
      <w:szCs w:val="24"/>
    </w:rPr>
  </w:style>
  <w:style w:type="character" w:default="1" w:styleId="58">
    <w:name w:val="Default Paragraph Font"/>
    <w:semiHidden/>
    <w:unhideWhenUsed/>
    <w:qFormat/>
    <w:uiPriority w:val="1"/>
  </w:style>
  <w:style w:type="table" w:default="1" w:styleId="57">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99"/>
    <w:pPr>
      <w:adjustRightInd w:val="0"/>
      <w:snapToGrid w:val="0"/>
      <w:spacing w:line="360" w:lineRule="auto"/>
      <w:ind w:left="100" w:leftChars="400" w:hanging="200" w:hangingChars="200"/>
    </w:pPr>
    <w:rPr>
      <w:sz w:val="24"/>
      <w:szCs w:val="24"/>
    </w:rPr>
  </w:style>
  <w:style w:type="paragraph" w:styleId="12">
    <w:name w:val="toc 7"/>
    <w:basedOn w:val="1"/>
    <w:next w:val="1"/>
    <w:semiHidden/>
    <w:qFormat/>
    <w:uiPriority w:val="99"/>
    <w:pPr>
      <w:ind w:left="2520" w:leftChars="1200"/>
    </w:pPr>
  </w:style>
  <w:style w:type="paragraph" w:styleId="13">
    <w:name w:val="List Number 2"/>
    <w:basedOn w:val="1"/>
    <w:qFormat/>
    <w:uiPriority w:val="99"/>
    <w:pPr>
      <w:numPr>
        <w:ilvl w:val="0"/>
        <w:numId w:val="2"/>
      </w:numPr>
      <w:spacing w:line="360" w:lineRule="auto"/>
    </w:pPr>
    <w:rPr>
      <w:sz w:val="24"/>
      <w:szCs w:val="24"/>
    </w:rPr>
  </w:style>
  <w:style w:type="paragraph" w:styleId="14">
    <w:name w:val="List Bullet 4"/>
    <w:basedOn w:val="1"/>
    <w:qFormat/>
    <w:uiPriority w:val="99"/>
    <w:pPr>
      <w:widowControl/>
      <w:numPr>
        <w:ilvl w:val="0"/>
        <w:numId w:val="3"/>
      </w:numPr>
      <w:tabs>
        <w:tab w:val="left" w:pos="1134"/>
      </w:tabs>
      <w:adjustRightInd w:val="0"/>
      <w:snapToGrid w:val="0"/>
      <w:spacing w:before="120" w:line="280" w:lineRule="atLeast"/>
      <w:ind w:left="1418" w:hanging="284"/>
      <w:jc w:val="left"/>
    </w:pPr>
    <w:rPr>
      <w:rFonts w:ascii="宋体" w:cs="宋体"/>
      <w:kern w:val="0"/>
      <w:sz w:val="22"/>
      <w:szCs w:val="22"/>
    </w:rPr>
  </w:style>
  <w:style w:type="paragraph" w:styleId="15">
    <w:name w:val="Normal Indent"/>
    <w:basedOn w:val="1"/>
    <w:qFormat/>
    <w:uiPriority w:val="99"/>
    <w:pPr>
      <w:adjustRightInd w:val="0"/>
      <w:snapToGrid w:val="0"/>
      <w:spacing w:line="360" w:lineRule="auto"/>
      <w:ind w:firstLine="420"/>
    </w:pPr>
    <w:rPr>
      <w:sz w:val="24"/>
      <w:szCs w:val="24"/>
    </w:rPr>
  </w:style>
  <w:style w:type="paragraph" w:styleId="16">
    <w:name w:val="caption"/>
    <w:basedOn w:val="1"/>
    <w:next w:val="1"/>
    <w:qFormat/>
    <w:uiPriority w:val="99"/>
    <w:pPr>
      <w:widowControl/>
      <w:tabs>
        <w:tab w:val="left" w:pos="1134"/>
      </w:tabs>
      <w:adjustRightInd w:val="0"/>
      <w:snapToGrid w:val="0"/>
      <w:spacing w:line="280" w:lineRule="atLeast"/>
      <w:jc w:val="left"/>
    </w:pPr>
    <w:rPr>
      <w:rFonts w:eastAsia="PMingLiUfalt"/>
      <w:b/>
      <w:bCs/>
      <w:kern w:val="0"/>
      <w:sz w:val="24"/>
      <w:szCs w:val="24"/>
      <w:lang w:eastAsia="zh-TW"/>
    </w:rPr>
  </w:style>
  <w:style w:type="paragraph" w:styleId="17">
    <w:name w:val="Document Map"/>
    <w:basedOn w:val="1"/>
    <w:link w:val="79"/>
    <w:semiHidden/>
    <w:qFormat/>
    <w:uiPriority w:val="99"/>
    <w:pPr>
      <w:shd w:val="clear" w:color="auto" w:fill="000080"/>
    </w:pPr>
  </w:style>
  <w:style w:type="paragraph" w:styleId="18">
    <w:name w:val="toa heading"/>
    <w:basedOn w:val="1"/>
    <w:next w:val="1"/>
    <w:semiHidden/>
    <w:qFormat/>
    <w:uiPriority w:val="99"/>
    <w:pPr>
      <w:spacing w:before="120"/>
    </w:pPr>
    <w:rPr>
      <w:rFonts w:ascii="Arial" w:hAnsi="Arial" w:cs="Arial"/>
      <w:sz w:val="24"/>
      <w:szCs w:val="24"/>
    </w:rPr>
  </w:style>
  <w:style w:type="paragraph" w:styleId="19">
    <w:name w:val="annotation text"/>
    <w:basedOn w:val="1"/>
    <w:link w:val="75"/>
    <w:semiHidden/>
    <w:qFormat/>
    <w:uiPriority w:val="99"/>
    <w:pPr>
      <w:widowControl/>
      <w:tabs>
        <w:tab w:val="left" w:pos="1134"/>
      </w:tabs>
      <w:adjustRightInd w:val="0"/>
      <w:snapToGrid w:val="0"/>
      <w:spacing w:line="280" w:lineRule="atLeast"/>
      <w:jc w:val="left"/>
    </w:pPr>
    <w:rPr>
      <w:rFonts w:eastAsia="PMingLiUfalt"/>
      <w:kern w:val="0"/>
      <w:sz w:val="24"/>
      <w:szCs w:val="24"/>
      <w:lang w:eastAsia="zh-TW"/>
    </w:rPr>
  </w:style>
  <w:style w:type="paragraph" w:styleId="20">
    <w:name w:val="Body Text 3"/>
    <w:basedOn w:val="1"/>
    <w:link w:val="80"/>
    <w:qFormat/>
    <w:uiPriority w:val="99"/>
    <w:pPr>
      <w:adjustRightInd w:val="0"/>
      <w:snapToGrid w:val="0"/>
      <w:spacing w:after="120" w:line="360" w:lineRule="auto"/>
    </w:pPr>
    <w:rPr>
      <w:sz w:val="16"/>
      <w:szCs w:val="16"/>
    </w:rPr>
  </w:style>
  <w:style w:type="paragraph" w:styleId="21">
    <w:name w:val="List Bullet 3"/>
    <w:basedOn w:val="1"/>
    <w:qFormat/>
    <w:uiPriority w:val="99"/>
    <w:pPr>
      <w:numPr>
        <w:ilvl w:val="0"/>
        <w:numId w:val="4"/>
      </w:numPr>
      <w:adjustRightInd w:val="0"/>
      <w:snapToGrid w:val="0"/>
      <w:spacing w:line="360" w:lineRule="auto"/>
    </w:pPr>
    <w:rPr>
      <w:sz w:val="24"/>
      <w:szCs w:val="24"/>
    </w:rPr>
  </w:style>
  <w:style w:type="paragraph" w:styleId="22">
    <w:name w:val="Body Text"/>
    <w:basedOn w:val="1"/>
    <w:link w:val="77"/>
    <w:qFormat/>
    <w:uiPriority w:val="99"/>
    <w:rPr>
      <w:rFonts w:ascii="仿宋_GB2312" w:eastAsia="仿宋_GB2312" w:cs="仿宋_GB2312"/>
      <w:sz w:val="32"/>
      <w:szCs w:val="32"/>
    </w:rPr>
  </w:style>
  <w:style w:type="paragraph" w:styleId="23">
    <w:name w:val="Body Text Indent"/>
    <w:basedOn w:val="1"/>
    <w:link w:val="81"/>
    <w:qFormat/>
    <w:uiPriority w:val="99"/>
    <w:pPr>
      <w:spacing w:line="700" w:lineRule="exact"/>
      <w:ind w:left="960"/>
    </w:pPr>
    <w:rPr>
      <w:sz w:val="44"/>
      <w:szCs w:val="44"/>
    </w:rPr>
  </w:style>
  <w:style w:type="paragraph" w:styleId="24">
    <w:name w:val="List Number 3"/>
    <w:basedOn w:val="1"/>
    <w:qFormat/>
    <w:uiPriority w:val="99"/>
    <w:pPr>
      <w:tabs>
        <w:tab w:val="left" w:pos="2120"/>
      </w:tabs>
      <w:adjustRightInd w:val="0"/>
      <w:snapToGrid w:val="0"/>
      <w:spacing w:line="360" w:lineRule="auto"/>
      <w:ind w:left="2120" w:hanging="720"/>
    </w:pPr>
    <w:rPr>
      <w:sz w:val="24"/>
      <w:szCs w:val="24"/>
    </w:rPr>
  </w:style>
  <w:style w:type="paragraph" w:styleId="25">
    <w:name w:val="List 2"/>
    <w:basedOn w:val="1"/>
    <w:qFormat/>
    <w:uiPriority w:val="99"/>
    <w:pPr>
      <w:adjustRightInd w:val="0"/>
      <w:snapToGrid w:val="0"/>
      <w:spacing w:line="360" w:lineRule="auto"/>
      <w:ind w:left="100" w:leftChars="200" w:hanging="200" w:hangingChars="200"/>
    </w:pPr>
    <w:rPr>
      <w:sz w:val="24"/>
      <w:szCs w:val="24"/>
    </w:rPr>
  </w:style>
  <w:style w:type="paragraph" w:styleId="26">
    <w:name w:val="List Continue"/>
    <w:basedOn w:val="1"/>
    <w:qFormat/>
    <w:uiPriority w:val="99"/>
    <w:pPr>
      <w:adjustRightInd w:val="0"/>
      <w:snapToGrid w:val="0"/>
      <w:spacing w:after="120" w:line="360" w:lineRule="auto"/>
      <w:ind w:left="420" w:leftChars="200"/>
    </w:pPr>
    <w:rPr>
      <w:sz w:val="24"/>
      <w:szCs w:val="24"/>
    </w:rPr>
  </w:style>
  <w:style w:type="paragraph" w:styleId="27">
    <w:name w:val="List Bullet 2"/>
    <w:basedOn w:val="1"/>
    <w:qFormat/>
    <w:uiPriority w:val="99"/>
    <w:pPr>
      <w:numPr>
        <w:ilvl w:val="0"/>
        <w:numId w:val="5"/>
      </w:numPr>
      <w:adjustRightInd w:val="0"/>
      <w:snapToGrid w:val="0"/>
      <w:spacing w:line="360" w:lineRule="auto"/>
    </w:pPr>
    <w:rPr>
      <w:sz w:val="24"/>
      <w:szCs w:val="24"/>
    </w:rPr>
  </w:style>
  <w:style w:type="paragraph" w:styleId="28">
    <w:name w:val="toc 5"/>
    <w:basedOn w:val="1"/>
    <w:next w:val="1"/>
    <w:semiHidden/>
    <w:qFormat/>
    <w:uiPriority w:val="99"/>
    <w:pPr>
      <w:ind w:left="1680" w:leftChars="800"/>
    </w:pPr>
  </w:style>
  <w:style w:type="paragraph" w:styleId="29">
    <w:name w:val="toc 3"/>
    <w:basedOn w:val="1"/>
    <w:next w:val="1"/>
    <w:semiHidden/>
    <w:qFormat/>
    <w:uiPriority w:val="99"/>
    <w:pPr>
      <w:ind w:left="840" w:leftChars="400"/>
    </w:pPr>
  </w:style>
  <w:style w:type="paragraph" w:styleId="30">
    <w:name w:val="Plain Text"/>
    <w:basedOn w:val="1"/>
    <w:link w:val="82"/>
    <w:qFormat/>
    <w:uiPriority w:val="99"/>
    <w:pPr>
      <w:adjustRightInd w:val="0"/>
      <w:snapToGrid w:val="0"/>
      <w:spacing w:line="360" w:lineRule="auto"/>
    </w:pPr>
    <w:rPr>
      <w:rFonts w:ascii="宋体" w:hAnsi="Courier New" w:cs="宋体"/>
      <w:sz w:val="21"/>
      <w:szCs w:val="21"/>
    </w:rPr>
  </w:style>
  <w:style w:type="paragraph" w:styleId="31">
    <w:name w:val="toc 8"/>
    <w:basedOn w:val="1"/>
    <w:next w:val="1"/>
    <w:semiHidden/>
    <w:qFormat/>
    <w:uiPriority w:val="99"/>
    <w:pPr>
      <w:ind w:left="2940" w:leftChars="1400"/>
    </w:pPr>
  </w:style>
  <w:style w:type="paragraph" w:styleId="32">
    <w:name w:val="Date"/>
    <w:basedOn w:val="1"/>
    <w:next w:val="1"/>
    <w:link w:val="83"/>
    <w:qFormat/>
    <w:uiPriority w:val="0"/>
  </w:style>
  <w:style w:type="paragraph" w:styleId="33">
    <w:name w:val="Body Text Indent 2"/>
    <w:basedOn w:val="1"/>
    <w:link w:val="84"/>
    <w:qFormat/>
    <w:uiPriority w:val="99"/>
    <w:pPr>
      <w:snapToGrid w:val="0"/>
      <w:spacing w:line="440" w:lineRule="atLeast"/>
      <w:ind w:firstLine="570"/>
    </w:pPr>
    <w:rPr>
      <w:rFonts w:ascii="宋体" w:cs="宋体"/>
    </w:rPr>
  </w:style>
  <w:style w:type="paragraph" w:styleId="34">
    <w:name w:val="Balloon Text"/>
    <w:basedOn w:val="1"/>
    <w:link w:val="85"/>
    <w:semiHidden/>
    <w:qFormat/>
    <w:uiPriority w:val="99"/>
    <w:rPr>
      <w:sz w:val="18"/>
      <w:szCs w:val="18"/>
    </w:rPr>
  </w:style>
  <w:style w:type="paragraph" w:styleId="35">
    <w:name w:val="footer"/>
    <w:basedOn w:val="1"/>
    <w:link w:val="86"/>
    <w:qFormat/>
    <w:uiPriority w:val="99"/>
    <w:pPr>
      <w:tabs>
        <w:tab w:val="center" w:pos="4153"/>
        <w:tab w:val="right" w:pos="8306"/>
      </w:tabs>
      <w:snapToGrid w:val="0"/>
      <w:jc w:val="left"/>
    </w:pPr>
    <w:rPr>
      <w:sz w:val="18"/>
      <w:szCs w:val="18"/>
    </w:rPr>
  </w:style>
  <w:style w:type="paragraph" w:styleId="36">
    <w:name w:val="header"/>
    <w:basedOn w:val="1"/>
    <w:link w:val="88"/>
    <w:qFormat/>
    <w:uiPriority w:val="99"/>
    <w:pPr>
      <w:pBdr>
        <w:bottom w:val="single" w:color="auto" w:sz="6" w:space="1"/>
      </w:pBdr>
      <w:tabs>
        <w:tab w:val="center" w:pos="4153"/>
        <w:tab w:val="right" w:pos="8306"/>
      </w:tabs>
      <w:snapToGrid w:val="0"/>
      <w:jc w:val="center"/>
    </w:pPr>
    <w:rPr>
      <w:sz w:val="18"/>
      <w:szCs w:val="18"/>
    </w:rPr>
  </w:style>
  <w:style w:type="paragraph" w:styleId="37">
    <w:name w:val="toc 1"/>
    <w:basedOn w:val="1"/>
    <w:next w:val="1"/>
    <w:qFormat/>
    <w:uiPriority w:val="39"/>
    <w:pPr>
      <w:tabs>
        <w:tab w:val="left" w:pos="1260"/>
        <w:tab w:val="left" w:pos="1685"/>
        <w:tab w:val="right" w:leader="dot" w:pos="8400"/>
      </w:tabs>
      <w:spacing w:line="320" w:lineRule="exact"/>
      <w:ind w:firstLine="280" w:firstLineChars="100"/>
    </w:pPr>
  </w:style>
  <w:style w:type="paragraph" w:styleId="38">
    <w:name w:val="List Continue 4"/>
    <w:basedOn w:val="1"/>
    <w:qFormat/>
    <w:uiPriority w:val="99"/>
    <w:pPr>
      <w:adjustRightInd w:val="0"/>
      <w:snapToGrid w:val="0"/>
      <w:spacing w:after="120" w:line="360" w:lineRule="auto"/>
      <w:ind w:left="1680" w:leftChars="800"/>
    </w:pPr>
    <w:rPr>
      <w:sz w:val="24"/>
      <w:szCs w:val="24"/>
    </w:rPr>
  </w:style>
  <w:style w:type="paragraph" w:styleId="39">
    <w:name w:val="toc 4"/>
    <w:basedOn w:val="1"/>
    <w:next w:val="1"/>
    <w:semiHidden/>
    <w:qFormat/>
    <w:uiPriority w:val="99"/>
    <w:pPr>
      <w:ind w:left="1260" w:leftChars="600"/>
    </w:pPr>
  </w:style>
  <w:style w:type="paragraph" w:styleId="40">
    <w:name w:val="footnote text"/>
    <w:basedOn w:val="1"/>
    <w:link w:val="89"/>
    <w:semiHidden/>
    <w:qFormat/>
    <w:uiPriority w:val="99"/>
    <w:pPr>
      <w:spacing w:line="360" w:lineRule="auto"/>
    </w:pPr>
    <w:rPr>
      <w:sz w:val="18"/>
      <w:szCs w:val="18"/>
    </w:rPr>
  </w:style>
  <w:style w:type="paragraph" w:styleId="41">
    <w:name w:val="toc 6"/>
    <w:basedOn w:val="1"/>
    <w:next w:val="1"/>
    <w:semiHidden/>
    <w:qFormat/>
    <w:uiPriority w:val="99"/>
    <w:pPr>
      <w:ind w:left="2100" w:leftChars="1000"/>
    </w:pPr>
  </w:style>
  <w:style w:type="paragraph" w:styleId="42">
    <w:name w:val="List 5"/>
    <w:basedOn w:val="1"/>
    <w:qFormat/>
    <w:uiPriority w:val="99"/>
    <w:pPr>
      <w:adjustRightInd w:val="0"/>
      <w:snapToGrid w:val="0"/>
      <w:spacing w:line="360" w:lineRule="auto"/>
      <w:ind w:left="100" w:leftChars="800" w:hanging="200" w:hangingChars="200"/>
    </w:pPr>
    <w:rPr>
      <w:sz w:val="24"/>
      <w:szCs w:val="24"/>
    </w:rPr>
  </w:style>
  <w:style w:type="paragraph" w:styleId="43">
    <w:name w:val="Body Text Indent 3"/>
    <w:basedOn w:val="1"/>
    <w:link w:val="90"/>
    <w:qFormat/>
    <w:uiPriority w:val="99"/>
    <w:pPr>
      <w:spacing w:line="360" w:lineRule="auto"/>
      <w:ind w:firstLine="632"/>
    </w:pPr>
    <w:rPr>
      <w:rFonts w:ascii="黑体" w:eastAsia="黑体" w:cs="黑体"/>
    </w:rPr>
  </w:style>
  <w:style w:type="paragraph" w:styleId="44">
    <w:name w:val="table of figures"/>
    <w:basedOn w:val="1"/>
    <w:next w:val="1"/>
    <w:semiHidden/>
    <w:qFormat/>
    <w:uiPriority w:val="99"/>
    <w:pPr>
      <w:tabs>
        <w:tab w:val="right" w:leader="dot" w:pos="8640"/>
      </w:tabs>
      <w:spacing w:line="360" w:lineRule="auto"/>
      <w:ind w:left="400" w:hanging="400"/>
    </w:pPr>
    <w:rPr>
      <w:sz w:val="24"/>
      <w:szCs w:val="24"/>
    </w:rPr>
  </w:style>
  <w:style w:type="paragraph" w:styleId="45">
    <w:name w:val="toc 2"/>
    <w:basedOn w:val="1"/>
    <w:next w:val="1"/>
    <w:qFormat/>
    <w:uiPriority w:val="39"/>
    <w:pPr>
      <w:tabs>
        <w:tab w:val="right" w:leader="dot" w:pos="8400"/>
      </w:tabs>
      <w:spacing w:line="440" w:lineRule="exact"/>
      <w:ind w:left="280" w:leftChars="100" w:right="-91" w:rightChars="-91"/>
    </w:pPr>
  </w:style>
  <w:style w:type="paragraph" w:styleId="46">
    <w:name w:val="toc 9"/>
    <w:basedOn w:val="1"/>
    <w:next w:val="1"/>
    <w:semiHidden/>
    <w:qFormat/>
    <w:uiPriority w:val="99"/>
    <w:pPr>
      <w:ind w:left="3360" w:leftChars="1600"/>
    </w:pPr>
  </w:style>
  <w:style w:type="paragraph" w:styleId="47">
    <w:name w:val="Body Text 2"/>
    <w:basedOn w:val="1"/>
    <w:link w:val="91"/>
    <w:qFormat/>
    <w:uiPriority w:val="99"/>
    <w:pPr>
      <w:adjustRightInd w:val="0"/>
      <w:snapToGrid w:val="0"/>
      <w:spacing w:after="120" w:line="480" w:lineRule="auto"/>
    </w:pPr>
    <w:rPr>
      <w:sz w:val="24"/>
      <w:szCs w:val="24"/>
    </w:rPr>
  </w:style>
  <w:style w:type="paragraph" w:styleId="48">
    <w:name w:val="List 4"/>
    <w:basedOn w:val="1"/>
    <w:qFormat/>
    <w:uiPriority w:val="99"/>
    <w:pPr>
      <w:adjustRightInd w:val="0"/>
      <w:snapToGrid w:val="0"/>
      <w:spacing w:line="360" w:lineRule="auto"/>
      <w:ind w:left="100" w:leftChars="600" w:hanging="200" w:hangingChars="200"/>
    </w:pPr>
    <w:rPr>
      <w:sz w:val="24"/>
      <w:szCs w:val="24"/>
    </w:rPr>
  </w:style>
  <w:style w:type="paragraph" w:styleId="49">
    <w:name w:val="List Continue 2"/>
    <w:basedOn w:val="1"/>
    <w:qFormat/>
    <w:uiPriority w:val="99"/>
    <w:pPr>
      <w:adjustRightInd w:val="0"/>
      <w:snapToGrid w:val="0"/>
      <w:spacing w:after="120" w:line="360" w:lineRule="auto"/>
      <w:ind w:left="840" w:leftChars="400"/>
    </w:pPr>
    <w:rPr>
      <w:sz w:val="24"/>
      <w:szCs w:val="24"/>
    </w:rPr>
  </w:style>
  <w:style w:type="paragraph" w:styleId="50">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51">
    <w:name w:val="List Continue 3"/>
    <w:basedOn w:val="1"/>
    <w:qFormat/>
    <w:uiPriority w:val="99"/>
    <w:pPr>
      <w:adjustRightInd w:val="0"/>
      <w:snapToGrid w:val="0"/>
      <w:spacing w:after="120" w:line="360" w:lineRule="auto"/>
      <w:ind w:left="1260" w:leftChars="600"/>
    </w:pPr>
    <w:rPr>
      <w:sz w:val="24"/>
      <w:szCs w:val="24"/>
    </w:rPr>
  </w:style>
  <w:style w:type="paragraph" w:styleId="52">
    <w:name w:val="index 1"/>
    <w:basedOn w:val="1"/>
    <w:next w:val="1"/>
    <w:semiHidden/>
    <w:qFormat/>
    <w:uiPriority w:val="99"/>
    <w:pPr>
      <w:adjustRightInd w:val="0"/>
      <w:spacing w:line="240" w:lineRule="atLeast"/>
      <w:textAlignment w:val="baseline"/>
    </w:pPr>
    <w:rPr>
      <w:rFonts w:ascii="宋体" w:cs="宋体"/>
      <w:kern w:val="0"/>
      <w:sz w:val="21"/>
      <w:szCs w:val="21"/>
    </w:rPr>
  </w:style>
  <w:style w:type="paragraph" w:styleId="53">
    <w:name w:val="Title"/>
    <w:basedOn w:val="1"/>
    <w:link w:val="92"/>
    <w:qFormat/>
    <w:uiPriority w:val="99"/>
    <w:pPr>
      <w:widowControl/>
      <w:spacing w:after="240" w:line="360" w:lineRule="auto"/>
      <w:jc w:val="center"/>
    </w:pPr>
    <w:rPr>
      <w:rFonts w:ascii="Arial" w:hAnsi="Arial" w:cs="Arial"/>
      <w:b/>
      <w:bCs/>
      <w:smallCaps/>
      <w:kern w:val="28"/>
      <w:sz w:val="36"/>
      <w:szCs w:val="36"/>
      <w:lang w:eastAsia="en-US"/>
    </w:rPr>
  </w:style>
  <w:style w:type="paragraph" w:styleId="54">
    <w:name w:val="annotation subject"/>
    <w:basedOn w:val="19"/>
    <w:next w:val="19"/>
    <w:link w:val="76"/>
    <w:semiHidden/>
    <w:qFormat/>
    <w:uiPriority w:val="99"/>
    <w:pPr>
      <w:widowControl w:val="0"/>
      <w:adjustRightInd/>
      <w:snapToGrid/>
      <w:spacing w:line="240" w:lineRule="auto"/>
    </w:pPr>
    <w:rPr>
      <w:rFonts w:eastAsia="宋体"/>
      <w:b/>
      <w:bCs/>
      <w:kern w:val="2"/>
      <w:sz w:val="21"/>
      <w:szCs w:val="21"/>
      <w:lang w:eastAsia="zh-CN"/>
    </w:rPr>
  </w:style>
  <w:style w:type="paragraph" w:styleId="55">
    <w:name w:val="Body Text First Indent"/>
    <w:basedOn w:val="1"/>
    <w:link w:val="78"/>
    <w:qFormat/>
    <w:uiPriority w:val="99"/>
    <w:pPr>
      <w:spacing w:line="360" w:lineRule="auto"/>
      <w:ind w:firstLine="420"/>
    </w:pPr>
    <w:rPr>
      <w:rFonts w:ascii="宋体" w:hAnsi="宋体" w:cs="宋体"/>
      <w:sz w:val="24"/>
      <w:szCs w:val="24"/>
    </w:rPr>
  </w:style>
  <w:style w:type="paragraph" w:styleId="56">
    <w:name w:val="Body Text First Indent 2"/>
    <w:basedOn w:val="23"/>
    <w:link w:val="87"/>
    <w:qFormat/>
    <w:uiPriority w:val="99"/>
    <w:pPr>
      <w:spacing w:after="120" w:line="240" w:lineRule="auto"/>
      <w:ind w:left="420" w:leftChars="200" w:firstLine="420" w:firstLineChars="200"/>
    </w:pPr>
    <w:rPr>
      <w:sz w:val="21"/>
      <w:szCs w:val="21"/>
    </w:rPr>
  </w:style>
  <w:style w:type="character" w:styleId="59">
    <w:name w:val="Strong"/>
    <w:basedOn w:val="58"/>
    <w:qFormat/>
    <w:uiPriority w:val="99"/>
    <w:rPr>
      <w:b/>
      <w:bCs/>
    </w:rPr>
  </w:style>
  <w:style w:type="character" w:styleId="60">
    <w:name w:val="page number"/>
    <w:basedOn w:val="58"/>
    <w:qFormat/>
    <w:uiPriority w:val="99"/>
  </w:style>
  <w:style w:type="character" w:styleId="61">
    <w:name w:val="FollowedHyperlink"/>
    <w:basedOn w:val="58"/>
    <w:qFormat/>
    <w:uiPriority w:val="99"/>
    <w:rPr>
      <w:color w:val="800080"/>
      <w:u w:val="single"/>
    </w:rPr>
  </w:style>
  <w:style w:type="character" w:styleId="62">
    <w:name w:val="Emphasis"/>
    <w:basedOn w:val="58"/>
    <w:qFormat/>
    <w:uiPriority w:val="99"/>
    <w:rPr>
      <w:i/>
      <w:iCs/>
    </w:rPr>
  </w:style>
  <w:style w:type="character" w:styleId="63">
    <w:name w:val="Hyperlink"/>
    <w:basedOn w:val="58"/>
    <w:qFormat/>
    <w:uiPriority w:val="99"/>
    <w:rPr>
      <w:color w:val="0000FF"/>
      <w:u w:val="single"/>
    </w:rPr>
  </w:style>
  <w:style w:type="character" w:styleId="64">
    <w:name w:val="annotation reference"/>
    <w:basedOn w:val="58"/>
    <w:semiHidden/>
    <w:qFormat/>
    <w:uiPriority w:val="99"/>
    <w:rPr>
      <w:sz w:val="21"/>
      <w:szCs w:val="21"/>
    </w:rPr>
  </w:style>
  <w:style w:type="character" w:styleId="65">
    <w:name w:val="footnote reference"/>
    <w:basedOn w:val="58"/>
    <w:semiHidden/>
    <w:qFormat/>
    <w:uiPriority w:val="99"/>
    <w:rPr>
      <w:position w:val="6"/>
      <w:sz w:val="14"/>
      <w:szCs w:val="14"/>
      <w:vertAlign w:val="superscript"/>
    </w:rPr>
  </w:style>
  <w:style w:type="character" w:customStyle="1" w:styleId="66">
    <w:name w:val="标题 1 字符"/>
    <w:basedOn w:val="58"/>
    <w:link w:val="2"/>
    <w:qFormat/>
    <w:locked/>
    <w:uiPriority w:val="99"/>
    <w:rPr>
      <w:b/>
      <w:bCs/>
      <w:kern w:val="44"/>
      <w:sz w:val="44"/>
      <w:szCs w:val="44"/>
    </w:rPr>
  </w:style>
  <w:style w:type="character" w:customStyle="1" w:styleId="67">
    <w:name w:val="标题 2 字符"/>
    <w:basedOn w:val="58"/>
    <w:link w:val="3"/>
    <w:semiHidden/>
    <w:qFormat/>
    <w:locked/>
    <w:uiPriority w:val="99"/>
    <w:rPr>
      <w:rFonts w:ascii="Cambria" w:hAnsi="Cambria" w:eastAsia="宋体" w:cs="Cambria"/>
      <w:b/>
      <w:bCs/>
      <w:sz w:val="32"/>
      <w:szCs w:val="32"/>
    </w:rPr>
  </w:style>
  <w:style w:type="character" w:customStyle="1" w:styleId="68">
    <w:name w:val="标题 3 字符"/>
    <w:basedOn w:val="58"/>
    <w:link w:val="4"/>
    <w:semiHidden/>
    <w:qFormat/>
    <w:locked/>
    <w:uiPriority w:val="99"/>
    <w:rPr>
      <w:b/>
      <w:bCs/>
      <w:sz w:val="32"/>
      <w:szCs w:val="32"/>
    </w:rPr>
  </w:style>
  <w:style w:type="character" w:customStyle="1" w:styleId="69">
    <w:name w:val="标题 4 字符"/>
    <w:basedOn w:val="58"/>
    <w:link w:val="5"/>
    <w:qFormat/>
    <w:locked/>
    <w:uiPriority w:val="99"/>
    <w:rPr>
      <w:rFonts w:ascii="Arial" w:hAnsi="Arial" w:eastAsia="黑体" w:cs="Arial"/>
      <w:b/>
      <w:bCs/>
      <w:sz w:val="28"/>
      <w:szCs w:val="28"/>
    </w:rPr>
  </w:style>
  <w:style w:type="character" w:customStyle="1" w:styleId="70">
    <w:name w:val="标题 5 字符"/>
    <w:basedOn w:val="58"/>
    <w:link w:val="6"/>
    <w:semiHidden/>
    <w:qFormat/>
    <w:locked/>
    <w:uiPriority w:val="99"/>
    <w:rPr>
      <w:b/>
      <w:bCs/>
      <w:sz w:val="28"/>
      <w:szCs w:val="28"/>
    </w:rPr>
  </w:style>
  <w:style w:type="character" w:customStyle="1" w:styleId="71">
    <w:name w:val="标题 6 字符"/>
    <w:basedOn w:val="58"/>
    <w:link w:val="7"/>
    <w:semiHidden/>
    <w:qFormat/>
    <w:locked/>
    <w:uiPriority w:val="99"/>
    <w:rPr>
      <w:rFonts w:ascii="Cambria" w:hAnsi="Cambria" w:eastAsia="宋体" w:cs="Cambria"/>
      <w:b/>
      <w:bCs/>
      <w:sz w:val="24"/>
      <w:szCs w:val="24"/>
    </w:rPr>
  </w:style>
  <w:style w:type="character" w:customStyle="1" w:styleId="72">
    <w:name w:val="标题 7 字符"/>
    <w:basedOn w:val="58"/>
    <w:link w:val="8"/>
    <w:semiHidden/>
    <w:qFormat/>
    <w:locked/>
    <w:uiPriority w:val="99"/>
    <w:rPr>
      <w:b/>
      <w:bCs/>
      <w:sz w:val="24"/>
      <w:szCs w:val="24"/>
    </w:rPr>
  </w:style>
  <w:style w:type="character" w:customStyle="1" w:styleId="73">
    <w:name w:val="标题 8 字符"/>
    <w:basedOn w:val="58"/>
    <w:link w:val="9"/>
    <w:semiHidden/>
    <w:qFormat/>
    <w:locked/>
    <w:uiPriority w:val="99"/>
    <w:rPr>
      <w:rFonts w:ascii="Cambria" w:hAnsi="Cambria" w:eastAsia="宋体" w:cs="Cambria"/>
      <w:sz w:val="24"/>
      <w:szCs w:val="24"/>
    </w:rPr>
  </w:style>
  <w:style w:type="character" w:customStyle="1" w:styleId="74">
    <w:name w:val="标题 9 字符"/>
    <w:basedOn w:val="58"/>
    <w:link w:val="10"/>
    <w:semiHidden/>
    <w:qFormat/>
    <w:locked/>
    <w:uiPriority w:val="99"/>
    <w:rPr>
      <w:rFonts w:ascii="Cambria" w:hAnsi="Cambria" w:eastAsia="宋体" w:cs="Cambria"/>
      <w:sz w:val="21"/>
      <w:szCs w:val="21"/>
    </w:rPr>
  </w:style>
  <w:style w:type="character" w:customStyle="1" w:styleId="75">
    <w:name w:val="批注文字 字符"/>
    <w:basedOn w:val="58"/>
    <w:link w:val="19"/>
    <w:semiHidden/>
    <w:qFormat/>
    <w:locked/>
    <w:uiPriority w:val="99"/>
    <w:rPr>
      <w:sz w:val="28"/>
      <w:szCs w:val="28"/>
    </w:rPr>
  </w:style>
  <w:style w:type="character" w:customStyle="1" w:styleId="76">
    <w:name w:val="批注主题 字符"/>
    <w:basedOn w:val="75"/>
    <w:link w:val="54"/>
    <w:semiHidden/>
    <w:qFormat/>
    <w:locked/>
    <w:uiPriority w:val="99"/>
    <w:rPr>
      <w:b/>
      <w:bCs/>
      <w:sz w:val="28"/>
      <w:szCs w:val="28"/>
    </w:rPr>
  </w:style>
  <w:style w:type="character" w:customStyle="1" w:styleId="77">
    <w:name w:val="正文文本 字符"/>
    <w:basedOn w:val="58"/>
    <w:link w:val="22"/>
    <w:semiHidden/>
    <w:qFormat/>
    <w:locked/>
    <w:uiPriority w:val="99"/>
    <w:rPr>
      <w:sz w:val="28"/>
      <w:szCs w:val="28"/>
    </w:rPr>
  </w:style>
  <w:style w:type="character" w:customStyle="1" w:styleId="78">
    <w:name w:val="正文首行缩进 字符"/>
    <w:basedOn w:val="77"/>
    <w:link w:val="55"/>
    <w:semiHidden/>
    <w:qFormat/>
    <w:locked/>
    <w:uiPriority w:val="99"/>
    <w:rPr>
      <w:sz w:val="28"/>
      <w:szCs w:val="28"/>
    </w:rPr>
  </w:style>
  <w:style w:type="character" w:customStyle="1" w:styleId="79">
    <w:name w:val="文档结构图 字符"/>
    <w:basedOn w:val="58"/>
    <w:link w:val="17"/>
    <w:semiHidden/>
    <w:qFormat/>
    <w:locked/>
    <w:uiPriority w:val="99"/>
    <w:rPr>
      <w:sz w:val="2"/>
      <w:szCs w:val="2"/>
    </w:rPr>
  </w:style>
  <w:style w:type="character" w:customStyle="1" w:styleId="80">
    <w:name w:val="正文文本 3 字符"/>
    <w:basedOn w:val="58"/>
    <w:link w:val="20"/>
    <w:semiHidden/>
    <w:qFormat/>
    <w:locked/>
    <w:uiPriority w:val="99"/>
    <w:rPr>
      <w:sz w:val="16"/>
      <w:szCs w:val="16"/>
    </w:rPr>
  </w:style>
  <w:style w:type="character" w:customStyle="1" w:styleId="81">
    <w:name w:val="正文文本缩进 字符"/>
    <w:basedOn w:val="58"/>
    <w:link w:val="23"/>
    <w:qFormat/>
    <w:locked/>
    <w:uiPriority w:val="99"/>
    <w:rPr>
      <w:rFonts w:eastAsia="宋体"/>
      <w:kern w:val="2"/>
      <w:sz w:val="44"/>
      <w:szCs w:val="44"/>
      <w:lang w:val="en-US" w:eastAsia="zh-CN"/>
    </w:rPr>
  </w:style>
  <w:style w:type="character" w:customStyle="1" w:styleId="82">
    <w:name w:val="纯文本 字符"/>
    <w:basedOn w:val="58"/>
    <w:link w:val="30"/>
    <w:qFormat/>
    <w:locked/>
    <w:uiPriority w:val="99"/>
    <w:rPr>
      <w:rFonts w:ascii="宋体" w:hAnsi="Courier New" w:cs="宋体"/>
      <w:kern w:val="2"/>
      <w:sz w:val="21"/>
      <w:szCs w:val="21"/>
    </w:rPr>
  </w:style>
  <w:style w:type="character" w:customStyle="1" w:styleId="83">
    <w:name w:val="日期 字符"/>
    <w:basedOn w:val="58"/>
    <w:link w:val="32"/>
    <w:qFormat/>
    <w:locked/>
    <w:uiPriority w:val="0"/>
    <w:rPr>
      <w:sz w:val="28"/>
      <w:szCs w:val="28"/>
    </w:rPr>
  </w:style>
  <w:style w:type="character" w:customStyle="1" w:styleId="84">
    <w:name w:val="正文文本缩进 2 字符"/>
    <w:basedOn w:val="58"/>
    <w:link w:val="33"/>
    <w:semiHidden/>
    <w:qFormat/>
    <w:locked/>
    <w:uiPriority w:val="99"/>
    <w:rPr>
      <w:sz w:val="28"/>
      <w:szCs w:val="28"/>
    </w:rPr>
  </w:style>
  <w:style w:type="character" w:customStyle="1" w:styleId="85">
    <w:name w:val="批注框文本 字符"/>
    <w:basedOn w:val="58"/>
    <w:link w:val="34"/>
    <w:semiHidden/>
    <w:qFormat/>
    <w:locked/>
    <w:uiPriority w:val="99"/>
    <w:rPr>
      <w:sz w:val="2"/>
      <w:szCs w:val="2"/>
    </w:rPr>
  </w:style>
  <w:style w:type="character" w:customStyle="1" w:styleId="86">
    <w:name w:val="页脚 字符"/>
    <w:basedOn w:val="58"/>
    <w:link w:val="35"/>
    <w:qFormat/>
    <w:locked/>
    <w:uiPriority w:val="99"/>
    <w:rPr>
      <w:sz w:val="18"/>
      <w:szCs w:val="18"/>
    </w:rPr>
  </w:style>
  <w:style w:type="character" w:customStyle="1" w:styleId="87">
    <w:name w:val="正文首行缩进 2 字符"/>
    <w:basedOn w:val="81"/>
    <w:link w:val="56"/>
    <w:semiHidden/>
    <w:qFormat/>
    <w:locked/>
    <w:uiPriority w:val="99"/>
    <w:rPr>
      <w:rFonts w:eastAsia="宋体"/>
      <w:kern w:val="2"/>
      <w:sz w:val="28"/>
      <w:szCs w:val="28"/>
      <w:lang w:val="en-US" w:eastAsia="zh-CN"/>
    </w:rPr>
  </w:style>
  <w:style w:type="character" w:customStyle="1" w:styleId="88">
    <w:name w:val="页眉 字符"/>
    <w:basedOn w:val="58"/>
    <w:link w:val="36"/>
    <w:semiHidden/>
    <w:qFormat/>
    <w:locked/>
    <w:uiPriority w:val="99"/>
    <w:rPr>
      <w:sz w:val="18"/>
      <w:szCs w:val="18"/>
    </w:rPr>
  </w:style>
  <w:style w:type="character" w:customStyle="1" w:styleId="89">
    <w:name w:val="脚注文本 字符"/>
    <w:basedOn w:val="58"/>
    <w:link w:val="40"/>
    <w:semiHidden/>
    <w:qFormat/>
    <w:locked/>
    <w:uiPriority w:val="99"/>
    <w:rPr>
      <w:sz w:val="18"/>
      <w:szCs w:val="18"/>
    </w:rPr>
  </w:style>
  <w:style w:type="character" w:customStyle="1" w:styleId="90">
    <w:name w:val="正文文本缩进 3 字符"/>
    <w:basedOn w:val="58"/>
    <w:link w:val="43"/>
    <w:semiHidden/>
    <w:qFormat/>
    <w:locked/>
    <w:uiPriority w:val="99"/>
    <w:rPr>
      <w:sz w:val="16"/>
      <w:szCs w:val="16"/>
    </w:rPr>
  </w:style>
  <w:style w:type="character" w:customStyle="1" w:styleId="91">
    <w:name w:val="正文文本 2 字符"/>
    <w:basedOn w:val="58"/>
    <w:link w:val="47"/>
    <w:semiHidden/>
    <w:qFormat/>
    <w:locked/>
    <w:uiPriority w:val="99"/>
    <w:rPr>
      <w:sz w:val="28"/>
      <w:szCs w:val="28"/>
    </w:rPr>
  </w:style>
  <w:style w:type="character" w:customStyle="1" w:styleId="92">
    <w:name w:val="标题 字符"/>
    <w:basedOn w:val="58"/>
    <w:link w:val="53"/>
    <w:qFormat/>
    <w:locked/>
    <w:uiPriority w:val="99"/>
    <w:rPr>
      <w:rFonts w:ascii="Cambria" w:hAnsi="Cambria" w:cs="Cambria"/>
      <w:b/>
      <w:bCs/>
      <w:sz w:val="32"/>
      <w:szCs w:val="32"/>
    </w:rPr>
  </w:style>
  <w:style w:type="character" w:customStyle="1" w:styleId="93">
    <w:name w:val="Char Char7"/>
    <w:qFormat/>
    <w:uiPriority w:val="99"/>
    <w:rPr>
      <w:rFonts w:ascii="宋体" w:hAnsi="宋体" w:eastAsia="宋体" w:cs="宋体"/>
      <w:kern w:val="2"/>
      <w:sz w:val="28"/>
      <w:szCs w:val="28"/>
    </w:rPr>
  </w:style>
  <w:style w:type="character" w:customStyle="1" w:styleId="94">
    <w:name w:val="标书正文:  0.74 厘米 Char1"/>
    <w:qFormat/>
    <w:uiPriority w:val="99"/>
    <w:rPr>
      <w:rFonts w:eastAsia="宋体"/>
      <w:kern w:val="2"/>
      <w:sz w:val="24"/>
      <w:szCs w:val="24"/>
      <w:lang w:val="en-US" w:eastAsia="zh-CN"/>
    </w:rPr>
  </w:style>
  <w:style w:type="character" w:customStyle="1" w:styleId="95">
    <w:name w:val="v151"/>
    <w:qFormat/>
    <w:uiPriority w:val="99"/>
    <w:rPr>
      <w:sz w:val="18"/>
      <w:szCs w:val="18"/>
    </w:rPr>
  </w:style>
  <w:style w:type="character" w:customStyle="1" w:styleId="96">
    <w:name w:val="样式 宋体"/>
    <w:qFormat/>
    <w:uiPriority w:val="99"/>
    <w:rPr>
      <w:rFonts w:ascii="宋体" w:hAnsi="宋体" w:eastAsia="宋体" w:cs="宋体"/>
      <w:sz w:val="28"/>
      <w:szCs w:val="28"/>
    </w:rPr>
  </w:style>
  <w:style w:type="character" w:customStyle="1" w:styleId="97">
    <w:name w:val="top-det1"/>
    <w:qFormat/>
    <w:uiPriority w:val="99"/>
    <w:rPr>
      <w:b/>
      <w:bCs/>
      <w:color w:val="000000"/>
    </w:rPr>
  </w:style>
  <w:style w:type="character" w:customStyle="1" w:styleId="98">
    <w:name w:val="Char Char6"/>
    <w:qFormat/>
    <w:uiPriority w:val="99"/>
    <w:rPr>
      <w:rFonts w:ascii="仿宋_GB2312" w:eastAsia="仿宋_GB2312" w:cs="仿宋_GB2312"/>
      <w:kern w:val="2"/>
      <w:sz w:val="32"/>
      <w:szCs w:val="32"/>
    </w:rPr>
  </w:style>
  <w:style w:type="character" w:customStyle="1" w:styleId="99">
    <w:name w:val="content-white1"/>
    <w:qFormat/>
    <w:uiPriority w:val="99"/>
    <w:rPr>
      <w:color w:val="auto"/>
      <w:sz w:val="18"/>
      <w:szCs w:val="18"/>
      <w:u w:val="none"/>
    </w:rPr>
  </w:style>
  <w:style w:type="character" w:customStyle="1" w:styleId="100">
    <w:name w:val="font1"/>
    <w:qFormat/>
    <w:uiPriority w:val="99"/>
    <w:rPr>
      <w:color w:val="000000"/>
      <w:sz w:val="18"/>
      <w:szCs w:val="18"/>
    </w:rPr>
  </w:style>
  <w:style w:type="character" w:customStyle="1" w:styleId="101">
    <w:name w:val="正文 + 三号 Char"/>
    <w:qFormat/>
    <w:uiPriority w:val="99"/>
    <w:rPr>
      <w:rFonts w:eastAsia="宋体"/>
      <w:kern w:val="2"/>
      <w:sz w:val="21"/>
      <w:szCs w:val="21"/>
      <w:lang w:val="en-US" w:eastAsia="zh-CN"/>
    </w:rPr>
  </w:style>
  <w:style w:type="character" w:customStyle="1" w:styleId="102">
    <w:name w:val="Table Text Char Char Char Char"/>
    <w:qFormat/>
    <w:uiPriority w:val="99"/>
    <w:rPr>
      <w:rFonts w:ascii="Arial" w:hAnsi="Arial" w:cs="Arial"/>
      <w:kern w:val="2"/>
      <w:sz w:val="18"/>
      <w:szCs w:val="18"/>
      <w:lang w:val="en-US" w:eastAsia="zh-CN"/>
    </w:rPr>
  </w:style>
  <w:style w:type="character" w:customStyle="1" w:styleId="103">
    <w:name w:val="Table Text Char1 Char"/>
    <w:qFormat/>
    <w:uiPriority w:val="99"/>
    <w:rPr>
      <w:rFonts w:ascii="Arial" w:hAnsi="Arial" w:cs="Arial"/>
      <w:kern w:val="2"/>
      <w:sz w:val="18"/>
      <w:szCs w:val="18"/>
      <w:lang w:val="en-US" w:eastAsia="zh-CN"/>
    </w:rPr>
  </w:style>
  <w:style w:type="character" w:customStyle="1" w:styleId="104">
    <w:name w:val="未命名11"/>
    <w:qFormat/>
    <w:uiPriority w:val="99"/>
    <w:rPr>
      <w:color w:val="auto"/>
      <w:sz w:val="24"/>
      <w:szCs w:val="24"/>
    </w:rPr>
  </w:style>
  <w:style w:type="character" w:customStyle="1" w:styleId="105">
    <w:name w:val="Char Char5"/>
    <w:qFormat/>
    <w:uiPriority w:val="99"/>
    <w:rPr>
      <w:rFonts w:ascii="Arial" w:hAnsi="Arial" w:eastAsia="宋体" w:cs="Arial"/>
      <w:b/>
      <w:bCs/>
      <w:smallCaps/>
      <w:kern w:val="28"/>
      <w:sz w:val="36"/>
      <w:szCs w:val="36"/>
      <w:lang w:val="en-US" w:eastAsia="en-US"/>
    </w:rPr>
  </w:style>
  <w:style w:type="character" w:customStyle="1" w:styleId="106">
    <w:name w:val="Char Char4"/>
    <w:qFormat/>
    <w:uiPriority w:val="99"/>
    <w:rPr>
      <w:rFonts w:eastAsia="宋体"/>
      <w:b/>
      <w:bCs/>
      <w:kern w:val="2"/>
      <w:sz w:val="21"/>
      <w:szCs w:val="21"/>
      <w:lang w:val="en-US" w:eastAsia="zh-CN"/>
    </w:rPr>
  </w:style>
  <w:style w:type="character" w:customStyle="1" w:styleId="107">
    <w:name w:val="Char Char3"/>
    <w:qFormat/>
    <w:uiPriority w:val="99"/>
    <w:rPr>
      <w:rFonts w:eastAsia="宋体"/>
      <w:kern w:val="2"/>
      <w:sz w:val="18"/>
      <w:szCs w:val="18"/>
      <w:lang w:val="en-US" w:eastAsia="zh-CN"/>
    </w:rPr>
  </w:style>
  <w:style w:type="character" w:customStyle="1" w:styleId="108">
    <w:name w:val="Table Heading Char Char"/>
    <w:qFormat/>
    <w:uiPriority w:val="99"/>
    <w:rPr>
      <w:rFonts w:ascii="Arial" w:hAnsi="Arial" w:eastAsia="黑体" w:cs="Arial"/>
      <w:kern w:val="2"/>
      <w:sz w:val="18"/>
      <w:szCs w:val="18"/>
      <w:lang w:val="en-US" w:eastAsia="zh-CN"/>
    </w:rPr>
  </w:style>
  <w:style w:type="character" w:customStyle="1" w:styleId="109">
    <w:name w:val="crowed11"/>
    <w:qFormat/>
    <w:uiPriority w:val="99"/>
    <w:rPr>
      <w:sz w:val="24"/>
      <w:szCs w:val="24"/>
    </w:rPr>
  </w:style>
  <w:style w:type="character" w:customStyle="1" w:styleId="110">
    <w:name w:val="Char Char2"/>
    <w:qFormat/>
    <w:uiPriority w:val="99"/>
    <w:rPr>
      <w:rFonts w:eastAsia="宋体"/>
      <w:kern w:val="2"/>
      <w:sz w:val="18"/>
      <w:szCs w:val="18"/>
      <w:lang w:val="en-US" w:eastAsia="zh-CN"/>
    </w:rPr>
  </w:style>
  <w:style w:type="character" w:customStyle="1" w:styleId="111">
    <w:name w:val="Table Text Char"/>
    <w:qFormat/>
    <w:uiPriority w:val="99"/>
    <w:rPr>
      <w:rFonts w:ascii="Arial" w:hAnsi="Arial" w:cs="Arial"/>
      <w:kern w:val="2"/>
      <w:sz w:val="18"/>
      <w:szCs w:val="18"/>
      <w:lang w:val="en-US" w:eastAsia="zh-CN"/>
    </w:rPr>
  </w:style>
  <w:style w:type="character" w:customStyle="1" w:styleId="112">
    <w:name w:val="Char Char"/>
    <w:qFormat/>
    <w:uiPriority w:val="99"/>
    <w:rPr>
      <w:rFonts w:ascii="宋体" w:hAnsi="宋体" w:eastAsia="宋体" w:cs="宋体"/>
      <w:kern w:val="2"/>
      <w:sz w:val="24"/>
      <w:szCs w:val="24"/>
      <w:lang w:val="en-US" w:eastAsia="zh-CN"/>
    </w:rPr>
  </w:style>
  <w:style w:type="character" w:customStyle="1" w:styleId="113">
    <w:name w:val="小 Char"/>
    <w:qFormat/>
    <w:uiPriority w:val="99"/>
    <w:rPr>
      <w:rFonts w:ascii="宋体" w:hAnsi="Courier New" w:eastAsia="宋体" w:cs="宋体"/>
      <w:kern w:val="2"/>
      <w:sz w:val="21"/>
      <w:szCs w:val="21"/>
      <w:lang w:val="en-US" w:eastAsia="zh-CN"/>
    </w:rPr>
  </w:style>
  <w:style w:type="paragraph" w:customStyle="1" w:styleId="114">
    <w:name w:val="正文 + 三号"/>
    <w:basedOn w:val="1"/>
    <w:qFormat/>
    <w:uiPriority w:val="99"/>
    <w:rPr>
      <w:sz w:val="21"/>
      <w:szCs w:val="21"/>
    </w:rPr>
  </w:style>
  <w:style w:type="paragraph" w:customStyle="1" w:styleId="115">
    <w:name w:val="Table Text Char Char Char"/>
    <w:qFormat/>
    <w:uiPriority w:val="99"/>
    <w:pPr>
      <w:snapToGrid w:val="0"/>
      <w:spacing w:before="80" w:after="80"/>
    </w:pPr>
    <w:rPr>
      <w:rFonts w:ascii="Arial" w:hAnsi="Arial" w:eastAsia="宋体" w:cs="Arial"/>
      <w:kern w:val="2"/>
      <w:sz w:val="18"/>
      <w:szCs w:val="18"/>
      <w:lang w:val="en-US" w:eastAsia="zh-CN" w:bidi="ar-SA"/>
    </w:rPr>
  </w:style>
  <w:style w:type="paragraph" w:customStyle="1" w:styleId="116">
    <w:name w:val="标书正文:  0.74 厘米"/>
    <w:basedOn w:val="1"/>
    <w:qFormat/>
    <w:uiPriority w:val="99"/>
    <w:pPr>
      <w:snapToGrid w:val="0"/>
      <w:spacing w:line="360" w:lineRule="auto"/>
      <w:ind w:firstLine="420"/>
    </w:pPr>
    <w:rPr>
      <w:sz w:val="24"/>
      <w:szCs w:val="24"/>
    </w:rPr>
  </w:style>
  <w:style w:type="paragraph" w:customStyle="1" w:styleId="117">
    <w:name w:val="Table Text Char1"/>
    <w:qFormat/>
    <w:uiPriority w:val="99"/>
    <w:pPr>
      <w:snapToGrid w:val="0"/>
      <w:spacing w:before="80" w:after="80"/>
    </w:pPr>
    <w:rPr>
      <w:rFonts w:ascii="Arial" w:hAnsi="Arial" w:eastAsia="宋体" w:cs="Arial"/>
      <w:kern w:val="2"/>
      <w:sz w:val="18"/>
      <w:szCs w:val="18"/>
      <w:lang w:val="en-US" w:eastAsia="zh-CN" w:bidi="ar-SA"/>
    </w:rPr>
  </w:style>
  <w:style w:type="paragraph" w:customStyle="1" w:styleId="118">
    <w:name w:val="Table Text"/>
    <w:qFormat/>
    <w:uiPriority w:val="99"/>
    <w:pPr>
      <w:snapToGrid w:val="0"/>
      <w:spacing w:before="80" w:after="80"/>
    </w:pPr>
    <w:rPr>
      <w:rFonts w:ascii="Arial" w:hAnsi="Arial" w:eastAsia="宋体" w:cs="Arial"/>
      <w:kern w:val="2"/>
      <w:sz w:val="18"/>
      <w:szCs w:val="18"/>
      <w:lang w:val="en-US" w:eastAsia="zh-CN" w:bidi="ar-SA"/>
    </w:rPr>
  </w:style>
  <w:style w:type="paragraph" w:customStyle="1" w:styleId="119">
    <w:name w:val="AA Numbering"/>
    <w:basedOn w:val="1"/>
    <w:qFormat/>
    <w:uiPriority w:val="99"/>
    <w:pPr>
      <w:widowControl/>
      <w:tabs>
        <w:tab w:val="left" w:pos="1134"/>
        <w:tab w:val="left" w:pos="1280"/>
      </w:tabs>
      <w:adjustRightInd w:val="0"/>
      <w:snapToGrid w:val="0"/>
      <w:spacing w:line="280" w:lineRule="atLeast"/>
      <w:jc w:val="left"/>
    </w:pPr>
    <w:rPr>
      <w:rFonts w:eastAsia="PMingLiUfalt"/>
      <w:kern w:val="0"/>
      <w:sz w:val="24"/>
      <w:szCs w:val="24"/>
      <w:lang w:eastAsia="zh-TW"/>
    </w:rPr>
  </w:style>
  <w:style w:type="paragraph" w:customStyle="1" w:styleId="120">
    <w:name w:val="关键词"/>
    <w:basedOn w:val="1"/>
    <w:next w:val="1"/>
    <w:qFormat/>
    <w:uiPriority w:val="99"/>
    <w:pPr>
      <w:spacing w:line="360" w:lineRule="auto"/>
    </w:pPr>
    <w:rPr>
      <w:rFonts w:eastAsia="黑体"/>
      <w:sz w:val="20"/>
      <w:szCs w:val="20"/>
    </w:rPr>
  </w:style>
  <w:style w:type="paragraph" w:customStyle="1" w:styleId="121">
    <w:name w:val="正文文本缩进 21"/>
    <w:basedOn w:val="1"/>
    <w:qFormat/>
    <w:uiPriority w:val="99"/>
    <w:pPr>
      <w:adjustRightInd w:val="0"/>
      <w:spacing w:before="120"/>
      <w:ind w:firstLine="420"/>
      <w:textAlignment w:val="baseline"/>
    </w:pPr>
    <w:rPr>
      <w:sz w:val="24"/>
      <w:szCs w:val="24"/>
    </w:rPr>
  </w:style>
  <w:style w:type="paragraph" w:customStyle="1" w:styleId="122">
    <w:name w:val="Item Step in Table"/>
    <w:qFormat/>
    <w:uiPriority w:val="99"/>
    <w:pPr>
      <w:numPr>
        <w:ilvl w:val="0"/>
        <w:numId w:val="6"/>
      </w:numPr>
      <w:spacing w:before="40" w:after="40"/>
      <w:jc w:val="both"/>
    </w:pPr>
    <w:rPr>
      <w:rFonts w:ascii="Arial" w:hAnsi="Arial" w:eastAsia="宋体" w:cs="Arial"/>
      <w:sz w:val="18"/>
      <w:szCs w:val="18"/>
      <w:lang w:val="en-US" w:eastAsia="zh-CN" w:bidi="ar-SA"/>
    </w:rPr>
  </w:style>
  <w:style w:type="paragraph" w:customStyle="1" w:styleId="123">
    <w:name w:val="Table Description"/>
    <w:next w:val="1"/>
    <w:qFormat/>
    <w:uiPriority w:val="99"/>
    <w:pPr>
      <w:keepNext/>
      <w:snapToGrid w:val="0"/>
      <w:spacing w:before="160" w:after="80"/>
      <w:ind w:left="1134"/>
      <w:jc w:val="center"/>
    </w:pPr>
    <w:rPr>
      <w:rFonts w:ascii="Arial" w:hAnsi="Arial" w:eastAsia="黑体" w:cs="Arial"/>
      <w:sz w:val="18"/>
      <w:szCs w:val="18"/>
      <w:lang w:val="en-US" w:eastAsia="zh-CN" w:bidi="ar-SA"/>
    </w:rPr>
  </w:style>
  <w:style w:type="paragraph" w:customStyle="1" w:styleId="124">
    <w:name w:val="样式 标题 1 + 居中 段前: 6 磅 段后: 6 磅 行距: 1.5 倍行距"/>
    <w:basedOn w:val="2"/>
    <w:qFormat/>
    <w:uiPriority w:val="99"/>
    <w:pPr>
      <w:keepLines/>
      <w:tabs>
        <w:tab w:val="clear" w:pos="3360"/>
      </w:tabs>
      <w:adjustRightInd w:val="0"/>
      <w:spacing w:beforeLines="0" w:line="360" w:lineRule="auto"/>
    </w:pPr>
    <w:rPr>
      <w:rFonts w:eastAsia="宋体"/>
      <w:b/>
      <w:bCs/>
      <w:kern w:val="44"/>
      <w:sz w:val="32"/>
      <w:szCs w:val="32"/>
    </w:rPr>
  </w:style>
  <w:style w:type="paragraph" w:customStyle="1" w:styleId="125">
    <w:name w:val="正文4"/>
    <w:basedOn w:val="1"/>
    <w:qFormat/>
    <w:uiPriority w:val="99"/>
    <w:pPr>
      <w:tabs>
        <w:tab w:val="left" w:pos="1275"/>
      </w:tabs>
      <w:spacing w:before="60" w:after="60" w:line="360" w:lineRule="auto"/>
      <w:ind w:left="820" w:leftChars="400" w:hanging="705"/>
    </w:pPr>
    <w:rPr>
      <w:sz w:val="24"/>
      <w:szCs w:val="24"/>
    </w:rPr>
  </w:style>
  <w:style w:type="paragraph" w:customStyle="1" w:styleId="126">
    <w:name w:val="样式 正文缩进正文（首行缩进两字）表正文正文非缩进特点标题4段1 + 首行缩进:  2 字符"/>
    <w:basedOn w:val="15"/>
    <w:qFormat/>
    <w:uiPriority w:val="99"/>
    <w:pPr>
      <w:ind w:firstLine="480" w:firstLineChars="200"/>
    </w:pPr>
  </w:style>
  <w:style w:type="paragraph" w:customStyle="1" w:styleId="127">
    <w:name w:val="内容标题"/>
    <w:basedOn w:val="17"/>
    <w:qFormat/>
    <w:uiPriority w:val="99"/>
    <w:rPr>
      <w:rFonts w:ascii="Tahoma" w:hAnsi="Tahoma" w:cs="Tahoma"/>
      <w:sz w:val="24"/>
      <w:szCs w:val="24"/>
    </w:rPr>
  </w:style>
  <w:style w:type="paragraph" w:customStyle="1" w:styleId="128">
    <w:name w:val="xl40"/>
    <w:basedOn w:val="1"/>
    <w:qFormat/>
    <w:uiPriority w:val="99"/>
    <w:pPr>
      <w:widowControl/>
      <w:pBdr>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29">
    <w:name w:val="Char Char1"/>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130">
    <w:name w:val="首行缩进"/>
    <w:basedOn w:val="1"/>
    <w:qFormat/>
    <w:uiPriority w:val="99"/>
    <w:pPr>
      <w:spacing w:line="360" w:lineRule="auto"/>
      <w:ind w:firstLine="420" w:firstLineChars="200"/>
    </w:pPr>
    <w:rPr>
      <w:sz w:val="21"/>
      <w:szCs w:val="21"/>
    </w:rPr>
  </w:style>
  <w:style w:type="paragraph" w:customStyle="1" w:styleId="131">
    <w:name w:val="样式1"/>
    <w:basedOn w:val="5"/>
    <w:qFormat/>
    <w:uiPriority w:val="99"/>
    <w:pPr>
      <w:spacing w:before="500" w:after="260" w:line="560" w:lineRule="atLeast"/>
    </w:pPr>
  </w:style>
  <w:style w:type="paragraph" w:customStyle="1" w:styleId="132">
    <w:name w:val="表号"/>
    <w:basedOn w:val="1"/>
    <w:qFormat/>
    <w:uiPriority w:val="99"/>
    <w:pPr>
      <w:numPr>
        <w:ilvl w:val="0"/>
        <w:numId w:val="7"/>
      </w:numPr>
      <w:tabs>
        <w:tab w:val="left" w:pos="648"/>
      </w:tabs>
      <w:autoSpaceDE w:val="0"/>
      <w:autoSpaceDN w:val="0"/>
      <w:adjustRightInd w:val="0"/>
      <w:spacing w:before="210" w:after="210"/>
      <w:ind w:left="425" w:hanging="137"/>
      <w:jc w:val="center"/>
    </w:pPr>
    <w:rPr>
      <w:kern w:val="0"/>
      <w:sz w:val="21"/>
      <w:szCs w:val="21"/>
      <w:lang w:eastAsia="en-US"/>
    </w:rPr>
  </w:style>
  <w:style w:type="paragraph" w:customStyle="1" w:styleId="133">
    <w:name w:val="样式 样式 正文首行缩进 2 + 左  0 字符 + 首行缩进:  2.57 字符"/>
    <w:basedOn w:val="1"/>
    <w:next w:val="1"/>
    <w:qFormat/>
    <w:uiPriority w:val="99"/>
    <w:pPr>
      <w:adjustRightInd w:val="0"/>
      <w:snapToGrid w:val="0"/>
      <w:spacing w:after="120"/>
      <w:ind w:firstLine="540" w:firstLineChars="257"/>
    </w:pPr>
    <w:rPr>
      <w:sz w:val="21"/>
      <w:szCs w:val="21"/>
    </w:rPr>
  </w:style>
  <w:style w:type="paragraph" w:customStyle="1" w:styleId="134">
    <w:name w:val="Item Step"/>
    <w:qFormat/>
    <w:uiPriority w:val="99"/>
    <w:pPr>
      <w:tabs>
        <w:tab w:val="left" w:pos="1644"/>
      </w:tabs>
      <w:ind w:left="1644" w:hanging="510"/>
      <w:outlineLvl w:val="4"/>
    </w:pPr>
    <w:rPr>
      <w:rFonts w:ascii="Arial" w:hAnsi="Arial" w:eastAsia="宋体" w:cs="Arial"/>
      <w:sz w:val="21"/>
      <w:szCs w:val="21"/>
      <w:lang w:val="en-US" w:eastAsia="zh-CN" w:bidi="ar-SA"/>
    </w:rPr>
  </w:style>
  <w:style w:type="paragraph" w:customStyle="1" w:styleId="135">
    <w:name w:val="缺省文本"/>
    <w:basedOn w:val="1"/>
    <w:qFormat/>
    <w:uiPriority w:val="99"/>
    <w:pPr>
      <w:tabs>
        <w:tab w:val="left" w:pos="1260"/>
      </w:tabs>
      <w:autoSpaceDE w:val="0"/>
      <w:autoSpaceDN w:val="0"/>
      <w:adjustRightInd w:val="0"/>
      <w:spacing w:line="360" w:lineRule="auto"/>
      <w:jc w:val="left"/>
    </w:pPr>
    <w:rPr>
      <w:kern w:val="0"/>
      <w:sz w:val="24"/>
      <w:szCs w:val="24"/>
    </w:rPr>
  </w:style>
  <w:style w:type="paragraph" w:customStyle="1" w:styleId="136">
    <w:name w:val="表格1"/>
    <w:basedOn w:val="1"/>
    <w:next w:val="1"/>
    <w:qFormat/>
    <w:uiPriority w:val="99"/>
    <w:pPr>
      <w:kinsoku w:val="0"/>
      <w:wordWrap w:val="0"/>
      <w:overflowPunct w:val="0"/>
      <w:autoSpaceDE w:val="0"/>
      <w:autoSpaceDN w:val="0"/>
      <w:adjustRightInd w:val="0"/>
      <w:spacing w:line="288" w:lineRule="auto"/>
      <w:jc w:val="center"/>
      <w:textAlignment w:val="baseline"/>
    </w:pPr>
    <w:rPr>
      <w:rFonts w:ascii="宋体" w:cs="宋体"/>
      <w:kern w:val="0"/>
      <w:sz w:val="18"/>
      <w:szCs w:val="18"/>
    </w:rPr>
  </w:style>
  <w:style w:type="paragraph" w:customStyle="1" w:styleId="137">
    <w:name w:val="样式3"/>
    <w:basedOn w:val="2"/>
    <w:next w:val="2"/>
    <w:qFormat/>
    <w:uiPriority w:val="99"/>
    <w:pPr>
      <w:keepLines/>
      <w:tabs>
        <w:tab w:val="clear" w:pos="3360"/>
      </w:tabs>
      <w:adjustRightInd w:val="0"/>
      <w:spacing w:beforeLines="0" w:afterLines="0" w:line="576" w:lineRule="auto"/>
      <w:jc w:val="both"/>
    </w:pPr>
    <w:rPr>
      <w:b/>
      <w:bCs/>
      <w:kern w:val="44"/>
    </w:rPr>
  </w:style>
  <w:style w:type="paragraph" w:customStyle="1" w:styleId="138">
    <w:name w:val="样式 宋体 五号 两端对齐 行距: 单倍行距"/>
    <w:basedOn w:val="1"/>
    <w:qFormat/>
    <w:uiPriority w:val="99"/>
    <w:pPr>
      <w:adjustRightInd w:val="0"/>
      <w:textAlignment w:val="baseline"/>
    </w:pPr>
    <w:rPr>
      <w:rFonts w:ascii="宋体" w:hAnsi="宋体" w:cs="宋体"/>
      <w:kern w:val="0"/>
      <w:sz w:val="21"/>
      <w:szCs w:val="21"/>
    </w:rPr>
  </w:style>
  <w:style w:type="paragraph" w:customStyle="1" w:styleId="139">
    <w:name w:val="正文表格"/>
    <w:basedOn w:val="1"/>
    <w:qFormat/>
    <w:uiPriority w:val="99"/>
    <w:pPr>
      <w:adjustRightInd w:val="0"/>
      <w:spacing w:before="40" w:after="40"/>
    </w:pPr>
    <w:rPr>
      <w:sz w:val="24"/>
      <w:szCs w:val="24"/>
    </w:rPr>
  </w:style>
  <w:style w:type="paragraph" w:customStyle="1" w:styleId="140">
    <w:name w:val="Char Char Char Char Char"/>
    <w:basedOn w:val="1"/>
    <w:qFormat/>
    <w:uiPriority w:val="99"/>
    <w:pPr>
      <w:numPr>
        <w:ilvl w:val="0"/>
        <w:numId w:val="8"/>
      </w:numPr>
    </w:pPr>
    <w:rPr>
      <w:rFonts w:ascii="Tahoma" w:hAnsi="Tahoma" w:cs="Tahoma"/>
      <w:sz w:val="24"/>
      <w:szCs w:val="24"/>
    </w:rPr>
  </w:style>
  <w:style w:type="paragraph" w:customStyle="1" w:styleId="141">
    <w:name w:val="Char Char Char Char Char Char1 Char"/>
    <w:basedOn w:val="1"/>
    <w:qFormat/>
    <w:uiPriority w:val="99"/>
    <w:pPr>
      <w:widowControl/>
      <w:spacing w:after="160" w:line="240" w:lineRule="exact"/>
      <w:jc w:val="left"/>
    </w:pPr>
    <w:rPr>
      <w:rFonts w:ascii="Verdana" w:hAnsi="Verdana" w:cs="Verdana"/>
      <w:kern w:val="0"/>
      <w:sz w:val="21"/>
      <w:szCs w:val="21"/>
      <w:lang w:eastAsia="en-US"/>
    </w:rPr>
  </w:style>
  <w:style w:type="paragraph" w:customStyle="1" w:styleId="142">
    <w:name w:val="标题3——2"/>
    <w:basedOn w:val="4"/>
    <w:next w:val="55"/>
    <w:qFormat/>
    <w:uiPriority w:val="99"/>
    <w:pPr>
      <w:tabs>
        <w:tab w:val="left" w:pos="1280"/>
        <w:tab w:val="right" w:leader="dot" w:pos="8777"/>
      </w:tabs>
      <w:spacing w:beforeLines="100" w:after="0" w:line="240" w:lineRule="auto"/>
      <w:ind w:left="851" w:hanging="851"/>
      <w:jc w:val="both"/>
      <w:outlineLvl w:val="9"/>
    </w:pPr>
    <w:rPr>
      <w:rFonts w:ascii="黑体" w:hAnsi="宋体" w:eastAsia="黑体" w:cs="黑体"/>
      <w:sz w:val="30"/>
      <w:szCs w:val="30"/>
    </w:rPr>
  </w:style>
  <w:style w:type="paragraph" w:customStyle="1" w:styleId="143">
    <w:name w:val="Note"/>
    <w:basedOn w:val="1"/>
    <w:qFormat/>
    <w:uiPriority w:val="99"/>
    <w:pPr>
      <w:pBdr>
        <w:top w:val="single" w:color="auto" w:sz="12" w:space="3"/>
        <w:bottom w:val="single" w:color="auto" w:sz="12" w:space="3"/>
      </w:pBdr>
      <w:spacing w:line="360" w:lineRule="auto"/>
    </w:pPr>
    <w:rPr>
      <w:sz w:val="24"/>
      <w:szCs w:val="24"/>
    </w:rPr>
  </w:style>
  <w:style w:type="paragraph" w:customStyle="1" w:styleId="144">
    <w:name w:val="IN Step"/>
    <w:basedOn w:val="1"/>
    <w:qFormat/>
    <w:uiPriority w:val="99"/>
    <w:pPr>
      <w:keepLines/>
      <w:widowControl/>
      <w:tabs>
        <w:tab w:val="left" w:pos="1134"/>
      </w:tabs>
      <w:spacing w:before="80" w:after="80" w:line="300" w:lineRule="auto"/>
      <w:ind w:left="1134" w:hanging="907"/>
      <w:outlineLvl w:val="8"/>
    </w:pPr>
    <w:rPr>
      <w:rFonts w:ascii="Arial" w:hAnsi="Arial" w:cs="Arial"/>
      <w:kern w:val="0"/>
      <w:sz w:val="21"/>
      <w:szCs w:val="21"/>
    </w:rPr>
  </w:style>
  <w:style w:type="paragraph" w:customStyle="1" w:styleId="145">
    <w:name w:val="标题无"/>
    <w:basedOn w:val="1"/>
    <w:qFormat/>
    <w:uiPriority w:val="99"/>
    <w:pPr>
      <w:spacing w:line="360" w:lineRule="auto"/>
    </w:pPr>
    <w:rPr>
      <w:sz w:val="24"/>
      <w:szCs w:val="24"/>
    </w:rPr>
  </w:style>
  <w:style w:type="paragraph" w:customStyle="1" w:styleId="146">
    <w:name w:val="IN Feature"/>
    <w:next w:val="144"/>
    <w:qFormat/>
    <w:uiPriority w:val="99"/>
    <w:pPr>
      <w:keepNext/>
      <w:keepLines/>
      <w:spacing w:before="240" w:after="240"/>
      <w:outlineLvl w:val="7"/>
    </w:pPr>
    <w:rPr>
      <w:rFonts w:ascii="Arial" w:hAnsi="Arial" w:eastAsia="黑体" w:cs="Arial"/>
      <w:sz w:val="21"/>
      <w:szCs w:val="21"/>
      <w:lang w:val="en-US" w:eastAsia="zh-CN" w:bidi="ar-SA"/>
    </w:rPr>
  </w:style>
  <w:style w:type="paragraph" w:customStyle="1" w:styleId="147">
    <w:name w:val="样式4"/>
    <w:basedOn w:val="5"/>
    <w:qFormat/>
    <w:uiPriority w:val="99"/>
    <w:pPr>
      <w:numPr>
        <w:numId w:val="0"/>
      </w:numPr>
      <w:adjustRightInd w:val="0"/>
      <w:snapToGrid w:val="0"/>
      <w:spacing w:before="280" w:line="372" w:lineRule="auto"/>
    </w:pPr>
  </w:style>
  <w:style w:type="paragraph" w:customStyle="1" w:styleId="148">
    <w:name w:val="摘要"/>
    <w:basedOn w:val="1"/>
    <w:next w:val="3"/>
    <w:qFormat/>
    <w:uiPriority w:val="99"/>
    <w:pPr>
      <w:spacing w:line="360" w:lineRule="auto"/>
    </w:pPr>
    <w:rPr>
      <w:rFonts w:eastAsia="黑体"/>
      <w:sz w:val="20"/>
      <w:szCs w:val="20"/>
    </w:rPr>
  </w:style>
  <w:style w:type="paragraph" w:customStyle="1" w:styleId="149">
    <w:name w:val="文档正文 Char Char Char Char Char"/>
    <w:basedOn w:val="1"/>
    <w:qFormat/>
    <w:uiPriority w:val="99"/>
    <w:pPr>
      <w:adjustRightInd w:val="0"/>
      <w:spacing w:line="440" w:lineRule="exact"/>
      <w:ind w:firstLine="420"/>
      <w:textAlignment w:val="baseline"/>
    </w:pPr>
    <w:rPr>
      <w:rFonts w:ascii="Arial Narrow" w:hAnsi="Arial Narrow" w:cs="Arial Narrow"/>
      <w:kern w:val="0"/>
      <w:sz w:val="24"/>
      <w:szCs w:val="24"/>
    </w:rPr>
  </w:style>
  <w:style w:type="paragraph" w:customStyle="1" w:styleId="150">
    <w:name w:val="没有缩进（为图形使用）"/>
    <w:basedOn w:val="1"/>
    <w:qFormat/>
    <w:uiPriority w:val="99"/>
    <w:pPr>
      <w:spacing w:before="120" w:after="120" w:line="360" w:lineRule="auto"/>
    </w:pPr>
    <w:rPr>
      <w:sz w:val="24"/>
      <w:szCs w:val="24"/>
    </w:rPr>
  </w:style>
  <w:style w:type="paragraph" w:customStyle="1" w:styleId="151">
    <w:name w:val="Table Heading"/>
    <w:qFormat/>
    <w:uiPriority w:val="99"/>
    <w:pPr>
      <w:keepNext/>
      <w:snapToGrid w:val="0"/>
      <w:spacing w:before="80" w:after="80"/>
      <w:jc w:val="center"/>
    </w:pPr>
    <w:rPr>
      <w:rFonts w:ascii="Arial" w:hAnsi="Arial" w:eastAsia="黑体" w:cs="Arial"/>
      <w:sz w:val="18"/>
      <w:szCs w:val="18"/>
      <w:lang w:val="en-US" w:eastAsia="zh-CN" w:bidi="ar-SA"/>
    </w:rPr>
  </w:style>
  <w:style w:type="paragraph" w:customStyle="1" w:styleId="152">
    <w:name w:val="样式2"/>
    <w:basedOn w:val="5"/>
    <w:qFormat/>
    <w:uiPriority w:val="99"/>
    <w:pPr>
      <w:numPr>
        <w:ilvl w:val="0"/>
        <w:numId w:val="9"/>
      </w:numPr>
      <w:tabs>
        <w:tab w:val="left" w:pos="1200"/>
      </w:tabs>
      <w:spacing w:line="400" w:lineRule="exact"/>
      <w:ind w:left="1200" w:hanging="360"/>
      <w:jc w:val="center"/>
      <w:outlineLvl w:val="0"/>
    </w:pPr>
    <w:rPr>
      <w:b w:val="0"/>
      <w:bCs w:val="0"/>
      <w:sz w:val="44"/>
      <w:szCs w:val="44"/>
    </w:rPr>
  </w:style>
  <w:style w:type="paragraph" w:customStyle="1" w:styleId="153">
    <w:name w:val="xl23"/>
    <w:basedOn w:val="1"/>
    <w:qFormat/>
    <w:uiPriority w:val="99"/>
    <w:pPr>
      <w:widowControl/>
      <w:spacing w:before="100" w:beforeAutospacing="1" w:after="100" w:afterAutospacing="1" w:line="360" w:lineRule="auto"/>
      <w:textAlignment w:val="top"/>
    </w:pPr>
    <w:rPr>
      <w:kern w:val="0"/>
      <w:sz w:val="24"/>
      <w:szCs w:val="24"/>
    </w:rPr>
  </w:style>
  <w:style w:type="paragraph" w:customStyle="1" w:styleId="154">
    <w:name w:val="Char Char Char"/>
    <w:basedOn w:val="1"/>
    <w:qFormat/>
    <w:uiPriority w:val="99"/>
    <w:rPr>
      <w:rFonts w:ascii="Tahoma" w:hAnsi="Tahoma" w:cs="Tahoma"/>
      <w:sz w:val="24"/>
      <w:szCs w:val="24"/>
    </w:rPr>
  </w:style>
  <w:style w:type="paragraph" w:customStyle="1" w:styleId="155">
    <w:name w:val="默认段落字体 Para Char Char Char Char Char Char Char"/>
    <w:basedOn w:val="1"/>
    <w:qFormat/>
    <w:uiPriority w:val="99"/>
    <w:rPr>
      <w:rFonts w:ascii="Tahoma" w:hAnsi="Tahoma" w:cs="Tahoma"/>
      <w:sz w:val="24"/>
      <w:szCs w:val="24"/>
    </w:rPr>
  </w:style>
  <w:style w:type="paragraph" w:customStyle="1" w:styleId="156">
    <w:name w:val="附录2"/>
    <w:basedOn w:val="1"/>
    <w:next w:val="1"/>
    <w:qFormat/>
    <w:uiPriority w:val="99"/>
    <w:pPr>
      <w:tabs>
        <w:tab w:val="left" w:pos="420"/>
        <w:tab w:val="left" w:pos="624"/>
      </w:tabs>
      <w:ind w:left="420" w:hanging="420"/>
      <w:outlineLvl w:val="1"/>
    </w:pPr>
    <w:rPr>
      <w:rFonts w:ascii="黑体" w:hAnsi="黑体" w:eastAsia="黑体" w:cs="黑体"/>
      <w:b/>
      <w:bCs/>
      <w:sz w:val="32"/>
      <w:szCs w:val="32"/>
    </w:rPr>
  </w:style>
  <w:style w:type="paragraph" w:customStyle="1" w:styleId="157">
    <w:name w:val="正文字缩2字"/>
    <w:basedOn w:val="1"/>
    <w:qFormat/>
    <w:uiPriority w:val="99"/>
    <w:pPr>
      <w:spacing w:before="60" w:after="60" w:line="360" w:lineRule="auto"/>
      <w:ind w:left="200" w:leftChars="200" w:firstLine="200" w:firstLineChars="200"/>
    </w:pPr>
    <w:rPr>
      <w:sz w:val="24"/>
      <w:szCs w:val="24"/>
    </w:rPr>
  </w:style>
  <w:style w:type="paragraph" w:customStyle="1" w:styleId="158">
    <w:name w:val="È¡ÀÊ¡ÎÄ¡À¾"/>
    <w:basedOn w:val="1"/>
    <w:qFormat/>
    <w:uiPriority w:val="99"/>
    <w:pPr>
      <w:widowControl/>
      <w:overflowPunct w:val="0"/>
      <w:autoSpaceDE w:val="0"/>
      <w:autoSpaceDN w:val="0"/>
      <w:adjustRightInd w:val="0"/>
      <w:jc w:val="left"/>
      <w:textAlignment w:val="baseline"/>
    </w:pPr>
    <w:rPr>
      <w:kern w:val="0"/>
      <w:sz w:val="24"/>
      <w:szCs w:val="24"/>
    </w:rPr>
  </w:style>
  <w:style w:type="paragraph" w:customStyle="1" w:styleId="159">
    <w:name w:val="章标题"/>
    <w:next w:val="1"/>
    <w:qFormat/>
    <w:uiPriority w:val="99"/>
    <w:pPr>
      <w:numPr>
        <w:ilvl w:val="1"/>
        <w:numId w:val="10"/>
      </w:numPr>
      <w:spacing w:beforeLines="50" w:afterLines="50"/>
      <w:ind w:left="0"/>
      <w:jc w:val="both"/>
      <w:outlineLvl w:val="1"/>
    </w:pPr>
    <w:rPr>
      <w:rFonts w:ascii="黑体" w:hAnsi="Times New Roman" w:eastAsia="黑体" w:cs="黑体"/>
      <w:sz w:val="24"/>
      <w:szCs w:val="24"/>
      <w:lang w:val="en-US" w:eastAsia="zh-CN" w:bidi="ar-SA"/>
    </w:rPr>
  </w:style>
  <w:style w:type="paragraph" w:customStyle="1" w:styleId="160">
    <w:name w:val="表头样式"/>
    <w:basedOn w:val="1"/>
    <w:qFormat/>
    <w:uiPriority w:val="99"/>
    <w:pPr>
      <w:autoSpaceDE w:val="0"/>
      <w:autoSpaceDN w:val="0"/>
      <w:adjustRightInd w:val="0"/>
      <w:spacing w:line="360" w:lineRule="auto"/>
      <w:jc w:val="left"/>
    </w:pPr>
    <w:rPr>
      <w:b/>
      <w:bCs/>
      <w:kern w:val="0"/>
      <w:sz w:val="21"/>
      <w:szCs w:val="21"/>
    </w:rPr>
  </w:style>
  <w:style w:type="paragraph" w:customStyle="1" w:styleId="161">
    <w:name w:val="普通正文"/>
    <w:basedOn w:val="1"/>
    <w:qFormat/>
    <w:uiPriority w:val="99"/>
    <w:pPr>
      <w:adjustRightInd w:val="0"/>
      <w:spacing w:before="120" w:after="120" w:line="360" w:lineRule="auto"/>
      <w:ind w:firstLine="480"/>
      <w:jc w:val="left"/>
      <w:textAlignment w:val="baseline"/>
    </w:pPr>
    <w:rPr>
      <w:rFonts w:ascii="Arial" w:hAnsi="Arial" w:cs="Arial"/>
      <w:kern w:val="0"/>
      <w:sz w:val="24"/>
      <w:szCs w:val="24"/>
    </w:rPr>
  </w:style>
  <w:style w:type="paragraph" w:customStyle="1" w:styleId="162">
    <w:name w:val="样式 宋体 五号 行距: 单倍行距"/>
    <w:basedOn w:val="1"/>
    <w:qFormat/>
    <w:uiPriority w:val="99"/>
    <w:pPr>
      <w:adjustRightInd w:val="0"/>
      <w:jc w:val="left"/>
    </w:pPr>
    <w:rPr>
      <w:rFonts w:ascii="宋体" w:hAnsi="宋体" w:cs="宋体"/>
      <w:kern w:val="0"/>
      <w:sz w:val="21"/>
      <w:szCs w:val="21"/>
    </w:rPr>
  </w:style>
  <w:style w:type="paragraph" w:customStyle="1" w:styleId="163">
    <w:name w:val="图标"/>
    <w:basedOn w:val="1"/>
    <w:next w:val="1"/>
    <w:qFormat/>
    <w:uiPriority w:val="99"/>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szCs w:val="24"/>
    </w:rPr>
  </w:style>
  <w:style w:type="paragraph" w:customStyle="1" w:styleId="164">
    <w:name w:val="样式 标题 6第五层条 + 三号 段前: 0.5 行"/>
    <w:basedOn w:val="7"/>
    <w:qFormat/>
    <w:uiPriority w:val="99"/>
    <w:pPr>
      <w:widowControl/>
      <w:adjustRightInd/>
      <w:snapToGrid/>
      <w:spacing w:beforeLines="50"/>
      <w:jc w:val="left"/>
    </w:pPr>
    <w:rPr>
      <w:kern w:val="24"/>
      <w:sz w:val="28"/>
      <w:szCs w:val="28"/>
    </w:rPr>
  </w:style>
  <w:style w:type="paragraph" w:customStyle="1" w:styleId="165">
    <w:name w:val="Title - Date"/>
    <w:basedOn w:val="53"/>
    <w:next w:val="1"/>
    <w:qFormat/>
    <w:uiPriority w:val="99"/>
    <w:pPr>
      <w:spacing w:before="240" w:after="720"/>
    </w:pPr>
    <w:rPr>
      <w:sz w:val="28"/>
      <w:szCs w:val="28"/>
    </w:rPr>
  </w:style>
  <w:style w:type="paragraph" w:customStyle="1" w:styleId="166">
    <w:name w:val="文章正文"/>
    <w:basedOn w:val="1"/>
    <w:qFormat/>
    <w:uiPriority w:val="99"/>
    <w:pPr>
      <w:ind w:firstLine="560" w:firstLineChars="200"/>
    </w:pPr>
    <w:rPr>
      <w:rFonts w:ascii="仿宋_GB2312" w:hAnsi="宋体" w:eastAsia="仿宋_GB2312" w:cs="仿宋_GB2312"/>
      <w:color w:val="000000"/>
    </w:rPr>
  </w:style>
  <w:style w:type="paragraph" w:customStyle="1" w:styleId="167">
    <w:name w:val="操作步骤"/>
    <w:basedOn w:val="1"/>
    <w:qFormat/>
    <w:uiPriority w:val="99"/>
    <w:pPr>
      <w:numPr>
        <w:ilvl w:val="0"/>
        <w:numId w:val="11"/>
      </w:numPr>
      <w:autoSpaceDE w:val="0"/>
      <w:autoSpaceDN w:val="0"/>
      <w:adjustRightInd w:val="0"/>
      <w:snapToGrid w:val="0"/>
      <w:spacing w:line="40" w:lineRule="atLeast"/>
      <w:textAlignment w:val="bottom"/>
    </w:pPr>
    <w:rPr>
      <w:rFonts w:ascii="昆仑楷体" w:eastAsia="楷体_GB2312" w:cs="昆仑楷体"/>
      <w:kern w:val="0"/>
      <w:sz w:val="21"/>
      <w:szCs w:val="21"/>
    </w:rPr>
  </w:style>
  <w:style w:type="paragraph" w:customStyle="1" w:styleId="168">
    <w:name w:val="xl27"/>
    <w:basedOn w:val="1"/>
    <w:qFormat/>
    <w:uiPriority w:val="99"/>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1"/>
      <w:szCs w:val="21"/>
    </w:rPr>
  </w:style>
  <w:style w:type="paragraph" w:customStyle="1" w:styleId="169">
    <w:name w:val="Title - Revision"/>
    <w:basedOn w:val="53"/>
    <w:qFormat/>
    <w:uiPriority w:val="99"/>
    <w:pPr>
      <w:spacing w:before="720"/>
    </w:pPr>
  </w:style>
  <w:style w:type="paragraph" w:customStyle="1" w:styleId="170">
    <w:name w:val="Char Char 字元 字元 字元 Char Char Char Char"/>
    <w:basedOn w:val="1"/>
    <w:qFormat/>
    <w:uiPriority w:val="99"/>
    <w:pPr>
      <w:adjustRightInd w:val="0"/>
      <w:spacing w:line="360" w:lineRule="auto"/>
    </w:pPr>
    <w:rPr>
      <w:kern w:val="0"/>
      <w:sz w:val="24"/>
      <w:szCs w:val="24"/>
    </w:rPr>
  </w:style>
  <w:style w:type="paragraph" w:customStyle="1" w:styleId="171">
    <w:name w:val="标题5"/>
    <w:basedOn w:val="1"/>
    <w:qFormat/>
    <w:uiPriority w:val="99"/>
    <w:pPr>
      <w:tabs>
        <w:tab w:val="left" w:pos="0"/>
      </w:tabs>
      <w:autoSpaceDE w:val="0"/>
      <w:autoSpaceDN w:val="0"/>
      <w:adjustRightInd w:val="0"/>
      <w:snapToGrid w:val="0"/>
      <w:spacing w:line="320" w:lineRule="atLeast"/>
    </w:pPr>
    <w:rPr>
      <w:rFonts w:ascii="宋体" w:cs="宋体"/>
      <w:kern w:val="0"/>
      <w:sz w:val="21"/>
      <w:szCs w:val="21"/>
    </w:rPr>
  </w:style>
  <w:style w:type="paragraph" w:customStyle="1" w:styleId="172">
    <w:name w:val="xl53"/>
    <w:basedOn w:val="1"/>
    <w:qFormat/>
    <w:uiPriority w:val="99"/>
    <w:pPr>
      <w:widowControl/>
      <w:pBdr>
        <w:left w:val="single" w:color="auto" w:sz="4" w:space="0"/>
        <w:bottom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173">
    <w:name w:val="Char1 Char Char Char"/>
    <w:basedOn w:val="1"/>
    <w:qFormat/>
    <w:uiPriority w:val="99"/>
    <w:rPr>
      <w:rFonts w:ascii="Tahoma" w:hAnsi="Tahoma" w:cs="Tahoma"/>
      <w:sz w:val="24"/>
      <w:szCs w:val="24"/>
    </w:rPr>
  </w:style>
  <w:style w:type="paragraph" w:customStyle="1" w:styleId="174">
    <w:name w:val="简单回函地址"/>
    <w:basedOn w:val="1"/>
    <w:qFormat/>
    <w:uiPriority w:val="99"/>
    <w:pPr>
      <w:adjustRightInd w:val="0"/>
      <w:snapToGrid w:val="0"/>
      <w:spacing w:line="360" w:lineRule="auto"/>
    </w:pPr>
    <w:rPr>
      <w:sz w:val="24"/>
      <w:szCs w:val="24"/>
    </w:rPr>
  </w:style>
  <w:style w:type="paragraph" w:customStyle="1" w:styleId="175">
    <w:name w:val="项目"/>
    <w:basedOn w:val="1"/>
    <w:qFormat/>
    <w:uiPriority w:val="99"/>
    <w:pPr>
      <w:tabs>
        <w:tab w:val="left" w:pos="1280"/>
      </w:tabs>
      <w:spacing w:before="120" w:after="120" w:line="360" w:lineRule="auto"/>
      <w:ind w:left="-7" w:firstLine="567"/>
      <w:jc w:val="left"/>
      <w:textAlignment w:val="baseline"/>
    </w:pPr>
    <w:rPr>
      <w:rFonts w:ascii="宋体" w:cs="宋体"/>
      <w:kern w:val="0"/>
      <w:sz w:val="24"/>
      <w:szCs w:val="24"/>
    </w:rPr>
  </w:style>
  <w:style w:type="paragraph" w:customStyle="1" w:styleId="176">
    <w:name w:val="文档正文 Char Char Char Char"/>
    <w:basedOn w:val="1"/>
    <w:qFormat/>
    <w:uiPriority w:val="99"/>
    <w:pPr>
      <w:adjustRightInd w:val="0"/>
      <w:spacing w:line="440" w:lineRule="exact"/>
      <w:ind w:firstLine="420"/>
      <w:textAlignment w:val="baseline"/>
    </w:pPr>
    <w:rPr>
      <w:rFonts w:ascii="Arial Narrow" w:hAnsi="Arial Narrow" w:cs="Arial Narrow"/>
      <w:kern w:val="0"/>
      <w:sz w:val="24"/>
      <w:szCs w:val="24"/>
    </w:rPr>
  </w:style>
  <w:style w:type="paragraph" w:customStyle="1" w:styleId="177">
    <w:name w:val="标题2"/>
    <w:basedOn w:val="3"/>
    <w:qFormat/>
    <w:uiPriority w:val="99"/>
    <w:pPr>
      <w:keepNext w:val="0"/>
      <w:keepLines w:val="0"/>
      <w:ind w:firstLine="574" w:firstLineChars="196"/>
      <w:outlineLvl w:val="9"/>
    </w:pPr>
    <w:rPr>
      <w:b/>
      <w:bCs/>
      <w:spacing w:val="6"/>
      <w:u w:val="single"/>
    </w:rPr>
  </w:style>
  <w:style w:type="paragraph" w:customStyle="1" w:styleId="178">
    <w:name w:val="样式 正文首行缩进 2 + 首行缩进:  2 字符"/>
    <w:basedOn w:val="1"/>
    <w:qFormat/>
    <w:uiPriority w:val="99"/>
    <w:pPr>
      <w:numPr>
        <w:ilvl w:val="0"/>
        <w:numId w:val="12"/>
      </w:numPr>
      <w:adjustRightInd w:val="0"/>
      <w:snapToGrid w:val="0"/>
      <w:spacing w:line="360" w:lineRule="auto"/>
    </w:pPr>
    <w:rPr>
      <w:rFonts w:ascii="Arial" w:hAnsi="Arial" w:cs="Arial"/>
      <w:b/>
      <w:bCs/>
      <w:sz w:val="24"/>
      <w:szCs w:val="24"/>
    </w:rPr>
  </w:style>
  <w:style w:type="paragraph" w:customStyle="1" w:styleId="179">
    <w:name w:val="Char"/>
    <w:basedOn w:val="1"/>
    <w:qFormat/>
    <w:uiPriority w:val="99"/>
    <w:pPr>
      <w:spacing w:line="240" w:lineRule="atLeast"/>
      <w:ind w:left="420" w:firstLine="420"/>
    </w:pPr>
    <w:rPr>
      <w:kern w:val="0"/>
      <w:sz w:val="21"/>
      <w:szCs w:val="21"/>
    </w:rPr>
  </w:style>
  <w:style w:type="paragraph" w:customStyle="1" w:styleId="180">
    <w:name w:val="标准正文"/>
    <w:basedOn w:val="23"/>
    <w:qFormat/>
    <w:uiPriority w:val="99"/>
    <w:pPr>
      <w:spacing w:before="60" w:after="60" w:line="360" w:lineRule="auto"/>
      <w:ind w:left="0" w:firstLine="482"/>
    </w:pPr>
    <w:rPr>
      <w:rFonts w:ascii="Arial" w:hAnsi="Arial" w:cs="Arial"/>
      <w:sz w:val="24"/>
      <w:szCs w:val="24"/>
    </w:rPr>
  </w:style>
  <w:style w:type="paragraph" w:customStyle="1" w:styleId="181">
    <w:name w:val="Table Contents"/>
    <w:basedOn w:val="22"/>
    <w:qFormat/>
    <w:uiPriority w:val="99"/>
    <w:pPr>
      <w:suppressAutoHyphens/>
      <w:jc w:val="left"/>
    </w:pPr>
    <w:rPr>
      <w:rFonts w:ascii="Times New Roman" w:eastAsia="宋体" w:cs="Times New Roman"/>
      <w:kern w:val="0"/>
      <w:sz w:val="24"/>
      <w:szCs w:val="24"/>
    </w:rPr>
  </w:style>
  <w:style w:type="paragraph" w:customStyle="1" w:styleId="182">
    <w:name w:val="CSS1级正文 Char"/>
    <w:basedOn w:val="22"/>
    <w:qFormat/>
    <w:uiPriority w:val="99"/>
    <w:pPr>
      <w:adjustRightInd w:val="0"/>
      <w:snapToGrid w:val="0"/>
      <w:spacing w:line="360" w:lineRule="auto"/>
      <w:ind w:firstLine="480"/>
    </w:pPr>
    <w:rPr>
      <w:rFonts w:ascii="Times New Roman" w:eastAsia="宋体" w:cs="Times New Roman"/>
      <w:sz w:val="24"/>
      <w:szCs w:val="24"/>
    </w:rPr>
  </w:style>
  <w:style w:type="paragraph" w:customStyle="1" w:styleId="183">
    <w:name w:val="样式1xz"/>
    <w:basedOn w:val="1"/>
    <w:qFormat/>
    <w:uiPriority w:val="99"/>
    <w:pPr>
      <w:tabs>
        <w:tab w:val="left" w:pos="1050"/>
        <w:tab w:val="right" w:leader="dot" w:pos="8296"/>
      </w:tabs>
    </w:pPr>
    <w:rPr>
      <w:caps/>
      <w:spacing w:val="20"/>
      <w:sz w:val="24"/>
      <w:szCs w:val="24"/>
    </w:rPr>
  </w:style>
  <w:style w:type="paragraph" w:customStyle="1" w:styleId="184">
    <w:name w:val="附录1"/>
    <w:basedOn w:val="1"/>
    <w:next w:val="1"/>
    <w:qFormat/>
    <w:uiPriority w:val="99"/>
    <w:pPr>
      <w:tabs>
        <w:tab w:val="left" w:pos="1304"/>
      </w:tabs>
      <w:ind w:left="425" w:hanging="425"/>
      <w:outlineLvl w:val="0"/>
    </w:pPr>
    <w:rPr>
      <w:rFonts w:ascii="黑体" w:hAnsi="黑体" w:eastAsia="黑体" w:cs="黑体"/>
      <w:b/>
      <w:bCs/>
      <w:sz w:val="44"/>
      <w:szCs w:val="44"/>
    </w:rPr>
  </w:style>
  <w:style w:type="paragraph" w:customStyle="1" w:styleId="185">
    <w:name w:val="表头文本"/>
    <w:qFormat/>
    <w:uiPriority w:val="99"/>
    <w:pPr>
      <w:jc w:val="center"/>
    </w:pPr>
    <w:rPr>
      <w:rFonts w:ascii="Arial" w:hAnsi="Arial" w:eastAsia="宋体" w:cs="Arial"/>
      <w:b/>
      <w:bCs/>
      <w:sz w:val="21"/>
      <w:szCs w:val="21"/>
      <w:lang w:val="en-US" w:eastAsia="zh-CN" w:bidi="ar-SA"/>
    </w:rPr>
  </w:style>
  <w:style w:type="paragraph" w:customStyle="1" w:styleId="186">
    <w:name w:val="可研正文"/>
    <w:basedOn w:val="22"/>
    <w:qFormat/>
    <w:uiPriority w:val="99"/>
    <w:pPr>
      <w:adjustRightInd w:val="0"/>
      <w:snapToGrid w:val="0"/>
      <w:spacing w:line="440" w:lineRule="exact"/>
      <w:ind w:firstLine="567"/>
    </w:pPr>
    <w:rPr>
      <w:sz w:val="28"/>
      <w:szCs w:val="28"/>
    </w:rPr>
  </w:style>
  <w:style w:type="paragraph" w:customStyle="1" w:styleId="187">
    <w:name w:val="Char1 Char Char Char1"/>
    <w:basedOn w:val="1"/>
    <w:qFormat/>
    <w:uiPriority w:val="99"/>
    <w:rPr>
      <w:rFonts w:ascii="Tahoma" w:hAnsi="Tahoma" w:cs="Tahoma"/>
      <w:sz w:val="21"/>
      <w:szCs w:val="21"/>
    </w:rPr>
  </w:style>
  <w:style w:type="paragraph" w:customStyle="1" w:styleId="188">
    <w:name w:val="段落正文"/>
    <w:basedOn w:val="1"/>
    <w:qFormat/>
    <w:uiPriority w:val="99"/>
    <w:pPr>
      <w:spacing w:beforeLines="50" w:line="360" w:lineRule="auto"/>
      <w:ind w:firstLine="200" w:firstLineChars="200"/>
    </w:pPr>
    <w:rPr>
      <w:spacing w:val="2"/>
      <w:sz w:val="24"/>
      <w:szCs w:val="24"/>
    </w:rPr>
  </w:style>
  <w:style w:type="paragraph" w:customStyle="1" w:styleId="189">
    <w:name w:val="样式 标题 1章标题Heading 0Section HeadPIM 1H1h11st levell11H1..."/>
    <w:basedOn w:val="2"/>
    <w:qFormat/>
    <w:uiPriority w:val="99"/>
    <w:pPr>
      <w:keepLines/>
      <w:pageBreakBefore/>
      <w:tabs>
        <w:tab w:val="left" w:pos="432"/>
        <w:tab w:val="clear" w:pos="3360"/>
      </w:tabs>
      <w:autoSpaceDE w:val="0"/>
      <w:autoSpaceDN w:val="0"/>
      <w:adjustRightInd w:val="0"/>
      <w:spacing w:beforeLines="0" w:afterLines="0" w:line="578" w:lineRule="atLeast"/>
      <w:jc w:val="both"/>
      <w:textAlignment w:val="bottom"/>
    </w:pPr>
    <w:rPr>
      <w:rFonts w:ascii="宋体" w:hAnsi="宋体" w:cs="宋体"/>
      <w:b/>
      <w:bCs/>
      <w:kern w:val="44"/>
      <w:sz w:val="36"/>
      <w:szCs w:val="36"/>
    </w:rPr>
  </w:style>
  <w:style w:type="paragraph" w:customStyle="1" w:styleId="190">
    <w:name w:val="二级列表"/>
    <w:basedOn w:val="188"/>
    <w:next w:val="188"/>
    <w:qFormat/>
    <w:uiPriority w:val="99"/>
    <w:pPr>
      <w:tabs>
        <w:tab w:val="left" w:pos="2120"/>
      </w:tabs>
      <w:ind w:firstLine="0" w:firstLineChars="0"/>
    </w:pPr>
    <w:rPr>
      <w:b/>
      <w:bCs/>
    </w:rPr>
  </w:style>
  <w:style w:type="paragraph" w:customStyle="1" w:styleId="191">
    <w:name w:val="文档正文"/>
    <w:basedOn w:val="1"/>
    <w:qFormat/>
    <w:uiPriority w:val="99"/>
    <w:pPr>
      <w:adjustRightInd w:val="0"/>
      <w:snapToGrid w:val="0"/>
      <w:spacing w:line="440" w:lineRule="exact"/>
      <w:ind w:firstLine="567"/>
      <w:textAlignment w:val="baseline"/>
    </w:pPr>
    <w:rPr>
      <w:rFonts w:ascii="Arial Narrow" w:hAnsi="Arial Narrow" w:cs="Arial Narrow"/>
      <w:kern w:val="0"/>
      <w:sz w:val="24"/>
      <w:szCs w:val="24"/>
    </w:rPr>
  </w:style>
  <w:style w:type="paragraph" w:customStyle="1" w:styleId="192">
    <w:name w:val="文本1"/>
    <w:basedOn w:val="1"/>
    <w:qFormat/>
    <w:uiPriority w:val="99"/>
    <w:pPr>
      <w:adjustRightInd w:val="0"/>
      <w:spacing w:line="312" w:lineRule="atLeast"/>
      <w:jc w:val="center"/>
      <w:textAlignment w:val="baseline"/>
    </w:pPr>
    <w:rPr>
      <w:kern w:val="0"/>
      <w:sz w:val="18"/>
      <w:szCs w:val="18"/>
    </w:rPr>
  </w:style>
  <w:style w:type="paragraph" w:customStyle="1" w:styleId="193">
    <w:name w:val="样式 行距: 1.5 倍行距1"/>
    <w:basedOn w:val="1"/>
    <w:qFormat/>
    <w:uiPriority w:val="99"/>
    <w:pPr>
      <w:snapToGrid w:val="0"/>
    </w:pPr>
    <w:rPr>
      <w:sz w:val="21"/>
      <w:szCs w:val="21"/>
    </w:rPr>
  </w:style>
  <w:style w:type="paragraph" w:customStyle="1" w:styleId="194">
    <w:name w:val="_"/>
    <w:basedOn w:val="1"/>
    <w:qFormat/>
    <w:uiPriority w:val="99"/>
    <w:pPr>
      <w:adjustRightInd w:val="0"/>
      <w:spacing w:line="360" w:lineRule="auto"/>
      <w:ind w:left="480" w:firstLine="200" w:firstLineChars="200"/>
      <w:textAlignment w:val="baseline"/>
    </w:pPr>
    <w:rPr>
      <w:kern w:val="0"/>
      <w:sz w:val="24"/>
      <w:szCs w:val="24"/>
    </w:rPr>
  </w:style>
  <w:style w:type="paragraph" w:customStyle="1" w:styleId="195">
    <w:name w:val="附录3"/>
    <w:basedOn w:val="1"/>
    <w:next w:val="1"/>
    <w:qFormat/>
    <w:uiPriority w:val="99"/>
    <w:pPr>
      <w:tabs>
        <w:tab w:val="left" w:pos="851"/>
      </w:tabs>
      <w:ind w:left="425" w:hanging="425"/>
      <w:outlineLvl w:val="2"/>
    </w:pPr>
    <w:rPr>
      <w:rFonts w:eastAsia="黑体"/>
      <w:b/>
      <w:bCs/>
      <w:sz w:val="32"/>
      <w:szCs w:val="32"/>
    </w:rPr>
  </w:style>
  <w:style w:type="paragraph" w:customStyle="1" w:styleId="196">
    <w:name w:val="Char Char1 Char Char Char Char Char Char Char Char Char Char Char Char Char Char"/>
    <w:basedOn w:val="1"/>
    <w:qFormat/>
    <w:uiPriority w:val="99"/>
    <w:pPr>
      <w:widowControl/>
      <w:spacing w:after="160" w:line="240" w:lineRule="exact"/>
      <w:jc w:val="left"/>
    </w:pPr>
    <w:rPr>
      <w:rFonts w:ascii="Verdana" w:hAnsi="Verdana" w:cs="Verdana"/>
      <w:kern w:val="0"/>
      <w:sz w:val="20"/>
      <w:szCs w:val="20"/>
      <w:lang w:eastAsia="en-US"/>
    </w:rPr>
  </w:style>
  <w:style w:type="paragraph" w:customStyle="1" w:styleId="197">
    <w:name w:val="表格文本"/>
    <w:qFormat/>
    <w:uiPriority w:val="99"/>
    <w:pPr>
      <w:tabs>
        <w:tab w:val="decimal" w:pos="0"/>
      </w:tabs>
    </w:pPr>
    <w:rPr>
      <w:rFonts w:ascii="Arial" w:hAnsi="Arial" w:eastAsia="宋体" w:cs="Arial"/>
      <w:sz w:val="21"/>
      <w:szCs w:val="21"/>
      <w:lang w:val="en-US" w:eastAsia="zh-CN" w:bidi="ar-SA"/>
    </w:rPr>
  </w:style>
  <w:style w:type="paragraph" w:customStyle="1" w:styleId="198">
    <w:name w:val="样式 首行缩进:  0.74 厘米"/>
    <w:basedOn w:val="1"/>
    <w:qFormat/>
    <w:uiPriority w:val="99"/>
    <w:pPr>
      <w:spacing w:line="360" w:lineRule="auto"/>
      <w:ind w:firstLine="420"/>
    </w:pPr>
    <w:rPr>
      <w:sz w:val="24"/>
      <w:szCs w:val="24"/>
    </w:rPr>
  </w:style>
  <w:style w:type="paragraph" w:customStyle="1" w:styleId="199">
    <w:name w:val="content"/>
    <w:basedOn w:val="1"/>
    <w:qFormat/>
    <w:uiPriority w:val="99"/>
    <w:pPr>
      <w:widowControl/>
      <w:spacing w:before="100" w:beforeAutospacing="1" w:after="100" w:afterAutospacing="1" w:line="280" w:lineRule="atLeast"/>
      <w:ind w:firstLine="375"/>
      <w:jc w:val="left"/>
    </w:pPr>
    <w:rPr>
      <w:rFonts w:ascii="宋体" w:hAnsi="宋体" w:cs="宋体"/>
      <w:color w:val="000000"/>
      <w:kern w:val="0"/>
      <w:sz w:val="18"/>
      <w:szCs w:val="18"/>
    </w:rPr>
  </w:style>
  <w:style w:type="paragraph" w:customStyle="1" w:styleId="200">
    <w:name w:val="正文文本 21"/>
    <w:basedOn w:val="1"/>
    <w:qFormat/>
    <w:uiPriority w:val="99"/>
    <w:pPr>
      <w:adjustRightInd w:val="0"/>
      <w:spacing w:before="120" w:line="360" w:lineRule="auto"/>
      <w:ind w:firstLine="480"/>
      <w:textAlignment w:val="baseline"/>
    </w:pPr>
    <w:rPr>
      <w:sz w:val="24"/>
      <w:szCs w:val="24"/>
    </w:rPr>
  </w:style>
  <w:style w:type="paragraph" w:customStyle="1" w:styleId="201">
    <w:name w:val="附录4"/>
    <w:basedOn w:val="1"/>
    <w:next w:val="1"/>
    <w:qFormat/>
    <w:uiPriority w:val="99"/>
    <w:pPr>
      <w:widowControl/>
      <w:tabs>
        <w:tab w:val="left" w:pos="1134"/>
      </w:tabs>
      <w:spacing w:line="300" w:lineRule="auto"/>
      <w:ind w:left="1361" w:hanging="1361"/>
      <w:outlineLvl w:val="3"/>
    </w:pPr>
    <w:rPr>
      <w:rFonts w:ascii="Arial" w:hAnsi="Arial" w:eastAsia="黑体" w:cs="Arial"/>
      <w:kern w:val="0"/>
    </w:rPr>
  </w:style>
  <w:style w:type="paragraph" w:customStyle="1" w:styleId="202">
    <w:name w:val="Table Text Char Char"/>
    <w:qFormat/>
    <w:uiPriority w:val="99"/>
    <w:pPr>
      <w:snapToGrid w:val="0"/>
      <w:spacing w:before="80" w:after="80"/>
    </w:pPr>
    <w:rPr>
      <w:rFonts w:ascii="Arial" w:hAnsi="Arial" w:eastAsia="宋体" w:cs="Arial"/>
      <w:kern w:val="2"/>
      <w:sz w:val="18"/>
      <w:szCs w:val="18"/>
      <w:lang w:val="en-US" w:eastAsia="zh-CN" w:bidi="ar-SA"/>
    </w:rPr>
  </w:style>
  <w:style w:type="paragraph" w:customStyle="1" w:styleId="203">
    <w:name w:val="图片文字"/>
    <w:basedOn w:val="1"/>
    <w:qFormat/>
    <w:uiPriority w:val="99"/>
    <w:pPr>
      <w:spacing w:line="240" w:lineRule="atLeast"/>
      <w:jc w:val="center"/>
    </w:pPr>
    <w:rPr>
      <w:sz w:val="21"/>
      <w:szCs w:val="21"/>
    </w:rPr>
  </w:style>
  <w:style w:type="paragraph" w:customStyle="1" w:styleId="204">
    <w:name w:val="样式 样式 首行缩进:  2 字符 + 首行缩进:  2 字符"/>
    <w:basedOn w:val="1"/>
    <w:qFormat/>
    <w:uiPriority w:val="99"/>
    <w:pPr>
      <w:numPr>
        <w:ilvl w:val="0"/>
        <w:numId w:val="13"/>
      </w:numPr>
      <w:spacing w:line="360" w:lineRule="auto"/>
      <w:ind w:firstLine="480" w:firstLineChars="200"/>
    </w:pPr>
    <w:rPr>
      <w:sz w:val="24"/>
      <w:szCs w:val="24"/>
    </w:rPr>
  </w:style>
  <w:style w:type="paragraph" w:customStyle="1" w:styleId="205">
    <w:name w:val="列表项目"/>
    <w:basedOn w:val="1"/>
    <w:qFormat/>
    <w:uiPriority w:val="99"/>
    <w:pPr>
      <w:numPr>
        <w:ilvl w:val="0"/>
        <w:numId w:val="14"/>
      </w:numPr>
      <w:tabs>
        <w:tab w:val="left" w:pos="420"/>
      </w:tabs>
      <w:spacing w:line="288" w:lineRule="auto"/>
      <w:ind w:left="840" w:leftChars="200" w:hanging="420" w:hangingChars="200"/>
    </w:pPr>
    <w:rPr>
      <w:sz w:val="21"/>
      <w:szCs w:val="21"/>
    </w:rPr>
  </w:style>
  <w:style w:type="paragraph" w:customStyle="1" w:styleId="206">
    <w:name w:val="编号正文"/>
    <w:basedOn w:val="191"/>
    <w:qFormat/>
    <w:uiPriority w:val="99"/>
    <w:pPr>
      <w:snapToGrid/>
      <w:spacing w:line="360" w:lineRule="auto"/>
      <w:ind w:left="1407" w:hanging="1047"/>
      <w:jc w:val="left"/>
    </w:pPr>
    <w:rPr>
      <w:rFonts w:eastAsia="仿宋_GB2312"/>
    </w:rPr>
  </w:style>
  <w:style w:type="paragraph" w:customStyle="1" w:styleId="207">
    <w:name w:val="Style Heading 3h3Heading 3 - oldLevel 3 HeadH3level_3PIM 3se..."/>
    <w:basedOn w:val="4"/>
    <w:qFormat/>
    <w:uiPriority w:val="99"/>
    <w:pPr>
      <w:numPr>
        <w:ilvl w:val="2"/>
        <w:numId w:val="8"/>
      </w:numPr>
      <w:jc w:val="both"/>
    </w:pPr>
    <w:rPr>
      <w:sz w:val="32"/>
      <w:szCs w:val="32"/>
    </w:rPr>
  </w:style>
  <w:style w:type="paragraph" w:customStyle="1" w:styleId="208">
    <w:name w:val="Char1"/>
    <w:basedOn w:val="1"/>
    <w:qFormat/>
    <w:uiPriority w:val="99"/>
    <w:rPr>
      <w:sz w:val="21"/>
      <w:szCs w:val="21"/>
    </w:rPr>
  </w:style>
  <w:style w:type="paragraph" w:customStyle="1" w:styleId="209">
    <w:name w:val="文本框样式1"/>
    <w:basedOn w:val="1"/>
    <w:qFormat/>
    <w:uiPriority w:val="99"/>
    <w:pPr>
      <w:adjustRightInd w:val="0"/>
      <w:snapToGrid w:val="0"/>
      <w:spacing w:before="60" w:line="180" w:lineRule="exact"/>
      <w:jc w:val="center"/>
    </w:pPr>
    <w:rPr>
      <w:sz w:val="21"/>
      <w:szCs w:val="21"/>
    </w:rPr>
  </w:style>
  <w:style w:type="paragraph" w:customStyle="1" w:styleId="210">
    <w:name w:val="正文1"/>
    <w:basedOn w:val="1"/>
    <w:qFormat/>
    <w:uiPriority w:val="99"/>
    <w:pPr>
      <w:spacing w:line="300" w:lineRule="auto"/>
      <w:ind w:firstLine="200" w:firstLineChars="200"/>
    </w:pPr>
    <w:rPr>
      <w:sz w:val="24"/>
      <w:szCs w:val="24"/>
    </w:rPr>
  </w:style>
  <w:style w:type="paragraph" w:customStyle="1" w:styleId="211">
    <w:name w:val="1.正文"/>
    <w:basedOn w:val="1"/>
    <w:qFormat/>
    <w:uiPriority w:val="99"/>
    <w:pPr>
      <w:spacing w:line="360" w:lineRule="auto"/>
      <w:ind w:left="540" w:leftChars="225" w:firstLine="540" w:firstLineChars="225"/>
    </w:pPr>
    <w:rPr>
      <w:sz w:val="24"/>
      <w:szCs w:val="24"/>
    </w:rPr>
  </w:style>
  <w:style w:type="paragraph" w:customStyle="1" w:styleId="212">
    <w:name w:val="00"/>
    <w:basedOn w:val="1"/>
    <w:qFormat/>
    <w:uiPriority w:val="99"/>
    <w:pPr>
      <w:autoSpaceDE w:val="0"/>
      <w:autoSpaceDN w:val="0"/>
      <w:adjustRightInd w:val="0"/>
      <w:jc w:val="left"/>
    </w:pPr>
    <w:rPr>
      <w:rFonts w:ascii="黑体" w:eastAsia="黑体" w:cs="黑体"/>
      <w:b/>
      <w:bCs/>
      <w:kern w:val="0"/>
      <w:sz w:val="20"/>
      <w:szCs w:val="20"/>
    </w:rPr>
  </w:style>
  <w:style w:type="paragraph" w:customStyle="1" w:styleId="213">
    <w:name w:val="图例"/>
    <w:basedOn w:val="1"/>
    <w:qFormat/>
    <w:uiPriority w:val="99"/>
    <w:pPr>
      <w:spacing w:before="120" w:after="120" w:line="360" w:lineRule="auto"/>
      <w:jc w:val="center"/>
    </w:pPr>
    <w:rPr>
      <w:rFonts w:eastAsia="仿宋_GB2312"/>
      <w:b/>
      <w:bCs/>
      <w:sz w:val="24"/>
      <w:szCs w:val="24"/>
    </w:rPr>
  </w:style>
  <w:style w:type="paragraph" w:customStyle="1" w:styleId="214">
    <w:name w:val="小标题 1"/>
    <w:basedOn w:val="1"/>
    <w:qFormat/>
    <w:uiPriority w:val="99"/>
    <w:pPr>
      <w:autoSpaceDE w:val="0"/>
      <w:autoSpaceDN w:val="0"/>
      <w:adjustRightInd w:val="0"/>
      <w:spacing w:line="360" w:lineRule="atLeast"/>
    </w:pPr>
    <w:rPr>
      <w:rFonts w:ascii="文鼎粗黑" w:eastAsia="文鼎粗黑" w:cs="文鼎粗黑"/>
      <w:kern w:val="0"/>
      <w:sz w:val="22"/>
      <w:szCs w:val="22"/>
    </w:rPr>
  </w:style>
  <w:style w:type="paragraph" w:customStyle="1" w:styleId="215">
    <w:name w:val="Char2"/>
    <w:basedOn w:val="1"/>
    <w:qFormat/>
    <w:uiPriority w:val="99"/>
    <w:pPr>
      <w:widowControl/>
      <w:spacing w:line="400" w:lineRule="exact"/>
      <w:jc w:val="center"/>
    </w:pPr>
    <w:rPr>
      <w:sz w:val="24"/>
      <w:szCs w:val="24"/>
    </w:rPr>
  </w:style>
  <w:style w:type="paragraph" w:customStyle="1" w:styleId="216">
    <w:name w:val="首行缩进 1"/>
    <w:basedOn w:val="1"/>
    <w:qFormat/>
    <w:uiPriority w:val="99"/>
    <w:pPr>
      <w:spacing w:after="120" w:line="360" w:lineRule="auto"/>
      <w:ind w:firstLine="200" w:firstLineChars="200"/>
    </w:pPr>
    <w:rPr>
      <w:sz w:val="24"/>
      <w:szCs w:val="24"/>
    </w:rPr>
  </w:style>
  <w:style w:type="paragraph" w:customStyle="1" w:styleId="217">
    <w:name w:val="Figure Description"/>
    <w:next w:val="1"/>
    <w:qFormat/>
    <w:uiPriority w:val="99"/>
    <w:pPr>
      <w:snapToGrid w:val="0"/>
      <w:spacing w:before="80" w:after="320"/>
      <w:ind w:left="1134"/>
      <w:jc w:val="center"/>
    </w:pPr>
    <w:rPr>
      <w:rFonts w:ascii="Arial" w:hAnsi="Arial" w:eastAsia="黑体" w:cs="Arial"/>
      <w:sz w:val="18"/>
      <w:szCs w:val="18"/>
      <w:lang w:val="en-US" w:eastAsia="zh-CN" w:bidi="ar-SA"/>
    </w:rPr>
  </w:style>
  <w:style w:type="paragraph" w:customStyle="1" w:styleId="218">
    <w:name w:val="style1"/>
    <w:basedOn w:val="1"/>
    <w:qFormat/>
    <w:uiPriority w:val="99"/>
    <w:pPr>
      <w:widowControl/>
      <w:spacing w:before="100" w:beforeAutospacing="1" w:after="100" w:afterAutospacing="1"/>
      <w:jc w:val="left"/>
    </w:pPr>
    <w:rPr>
      <w:rFonts w:ascii="宋体" w:hAnsi="宋体" w:cs="宋体"/>
      <w:kern w:val="0"/>
      <w:sz w:val="21"/>
      <w:szCs w:val="21"/>
    </w:rPr>
  </w:style>
  <w:style w:type="paragraph" w:customStyle="1" w:styleId="219">
    <w:name w:val="正文格式 Char"/>
    <w:basedOn w:val="1"/>
    <w:qFormat/>
    <w:uiPriority w:val="99"/>
    <w:pPr>
      <w:widowControl/>
      <w:adjustRightInd w:val="0"/>
      <w:spacing w:line="440" w:lineRule="atLeast"/>
      <w:ind w:firstLine="510"/>
      <w:textAlignment w:val="baseline"/>
    </w:pPr>
    <w:rPr>
      <w:kern w:val="0"/>
      <w:sz w:val="24"/>
      <w:szCs w:val="24"/>
    </w:rPr>
  </w:style>
  <w:style w:type="paragraph" w:customStyle="1" w:styleId="220">
    <w:name w:val="Char Char Char Char Char Char Char Char Char Char Char Char Char"/>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221">
    <w:name w:val="彩色底纹 - 强调文字颜色 11"/>
    <w:qFormat/>
    <w:uiPriority w:val="99"/>
    <w:rPr>
      <w:rFonts w:ascii="Times New Roman" w:hAnsi="Times New Roman" w:eastAsia="宋体" w:cs="Times New Roman"/>
      <w:kern w:val="2"/>
      <w:sz w:val="21"/>
      <w:szCs w:val="21"/>
      <w:lang w:val="en-US" w:eastAsia="zh-CN" w:bidi="ar-SA"/>
    </w:rPr>
  </w:style>
  <w:style w:type="paragraph" w:customStyle="1" w:styleId="222">
    <w:name w:val="bt"/>
    <w:basedOn w:val="1"/>
    <w:next w:val="22"/>
    <w:qFormat/>
    <w:uiPriority w:val="99"/>
    <w:pPr>
      <w:overflowPunct w:val="0"/>
      <w:autoSpaceDE w:val="0"/>
      <w:autoSpaceDN w:val="0"/>
      <w:adjustRightInd w:val="0"/>
      <w:snapToGrid w:val="0"/>
      <w:spacing w:before="100" w:after="100" w:line="240" w:lineRule="atLeast"/>
      <w:ind w:left="2880" w:hanging="360"/>
      <w:textAlignment w:val="baseline"/>
    </w:pPr>
    <w:rPr>
      <w:rFonts w:ascii="宋体" w:cs="宋体"/>
      <w:kern w:val="0"/>
      <w:sz w:val="20"/>
      <w:szCs w:val="20"/>
    </w:rPr>
  </w:style>
  <w:style w:type="paragraph" w:customStyle="1" w:styleId="223">
    <w:name w:val="Char Char Char Char Char Char Char"/>
    <w:basedOn w:val="17"/>
    <w:qFormat/>
    <w:uiPriority w:val="99"/>
    <w:rPr>
      <w:rFonts w:ascii="宋体" w:hAnsi="Tahoma" w:cs="宋体"/>
    </w:rPr>
  </w:style>
  <w:style w:type="paragraph" w:customStyle="1" w:styleId="224">
    <w:name w:val="正文（首行不缩进）"/>
    <w:basedOn w:val="1"/>
    <w:qFormat/>
    <w:uiPriority w:val="99"/>
    <w:pPr>
      <w:autoSpaceDE w:val="0"/>
      <w:autoSpaceDN w:val="0"/>
      <w:adjustRightInd w:val="0"/>
      <w:spacing w:line="360" w:lineRule="auto"/>
      <w:jc w:val="left"/>
    </w:pPr>
    <w:rPr>
      <w:kern w:val="0"/>
      <w:sz w:val="21"/>
      <w:szCs w:val="21"/>
    </w:rPr>
  </w:style>
  <w:style w:type="paragraph" w:customStyle="1" w:styleId="225">
    <w:name w:val="Pull Quote"/>
    <w:basedOn w:val="1"/>
    <w:qFormat/>
    <w:uiPriority w:val="99"/>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bCs/>
      <w:i/>
      <w:iCs/>
      <w:sz w:val="24"/>
      <w:szCs w:val="24"/>
    </w:rPr>
  </w:style>
  <w:style w:type="paragraph" w:customStyle="1" w:styleId="226">
    <w:name w:val="Item List"/>
    <w:qFormat/>
    <w:uiPriority w:val="99"/>
    <w:pPr>
      <w:numPr>
        <w:ilvl w:val="0"/>
        <w:numId w:val="15"/>
      </w:numPr>
      <w:spacing w:line="300" w:lineRule="auto"/>
      <w:jc w:val="both"/>
    </w:pPr>
    <w:rPr>
      <w:rFonts w:ascii="Arial" w:hAnsi="Arial" w:eastAsia="宋体" w:cs="Arial"/>
      <w:sz w:val="21"/>
      <w:szCs w:val="21"/>
      <w:lang w:val="en-US" w:eastAsia="zh-CN" w:bidi="ar-SA"/>
    </w:rPr>
  </w:style>
  <w:style w:type="paragraph" w:customStyle="1" w:styleId="227">
    <w:name w:val="表格内文字"/>
    <w:basedOn w:val="30"/>
    <w:qFormat/>
    <w:uiPriority w:val="99"/>
    <w:pPr>
      <w:snapToGrid/>
      <w:spacing w:line="240" w:lineRule="auto"/>
    </w:pPr>
    <w:rPr>
      <w:color w:val="000000"/>
      <w:lang w:val="en-GB"/>
    </w:rPr>
  </w:style>
  <w:style w:type="paragraph" w:customStyle="1" w:styleId="228">
    <w:name w:val="表文字"/>
    <w:qFormat/>
    <w:uiPriority w:val="99"/>
    <w:rPr>
      <w:rFonts w:ascii="宋体" w:hAnsi="Times New Roman" w:eastAsia="宋体" w:cs="宋体"/>
      <w:kern w:val="2"/>
      <w:lang w:val="en-US" w:eastAsia="zh-CN" w:bidi="ar-SA"/>
    </w:rPr>
  </w:style>
  <w:style w:type="paragraph" w:customStyle="1" w:styleId="229">
    <w:name w:val="Char Char1 Char"/>
    <w:basedOn w:val="1"/>
    <w:qFormat/>
    <w:uiPriority w:val="99"/>
    <w:rPr>
      <w:rFonts w:ascii="Tahoma" w:hAnsi="Tahoma" w:cs="Tahoma"/>
      <w:sz w:val="24"/>
      <w:szCs w:val="24"/>
    </w:rPr>
  </w:style>
  <w:style w:type="paragraph" w:customStyle="1" w:styleId="230">
    <w:name w:val="tabletext"/>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31">
    <w:name w:val="1"/>
    <w:basedOn w:val="1"/>
    <w:qFormat/>
    <w:uiPriority w:val="99"/>
    <w:rPr>
      <w:rFonts w:ascii="Tahoma" w:hAnsi="Tahoma" w:cs="Tahoma"/>
      <w:sz w:val="24"/>
      <w:szCs w:val="24"/>
    </w:rPr>
  </w:style>
  <w:style w:type="paragraph" w:customStyle="1" w:styleId="232">
    <w:name w:val="Char Char Char Char Char Char Char1"/>
    <w:basedOn w:val="1"/>
    <w:qFormat/>
    <w:uiPriority w:val="99"/>
    <w:pPr>
      <w:widowControl/>
      <w:spacing w:after="160" w:line="240" w:lineRule="exact"/>
      <w:jc w:val="left"/>
    </w:pPr>
    <w:rPr>
      <w:rFonts w:ascii="Verdana" w:hAnsi="Verdana" w:eastAsia="仿宋_GB2312" w:cs="Verdana"/>
      <w:kern w:val="0"/>
      <w:sz w:val="24"/>
      <w:szCs w:val="24"/>
      <w:lang w:eastAsia="en-US"/>
    </w:rPr>
  </w:style>
  <w:style w:type="paragraph" w:customStyle="1" w:styleId="233">
    <w:name w:val="默认段落字体 Para Char Char Char Char Char Char Char Char Char1 Char Char Char Char"/>
    <w:basedOn w:val="1"/>
    <w:qFormat/>
    <w:uiPriority w:val="99"/>
    <w:rPr>
      <w:rFonts w:ascii="Tahoma" w:hAnsi="Tahoma" w:cs="Tahoma"/>
      <w:sz w:val="24"/>
      <w:szCs w:val="24"/>
    </w:rPr>
  </w:style>
  <w:style w:type="paragraph" w:customStyle="1" w:styleId="234">
    <w:name w:val="彩色列表 - 强调文字颜色 11"/>
    <w:basedOn w:val="1"/>
    <w:qFormat/>
    <w:uiPriority w:val="99"/>
    <w:pPr>
      <w:ind w:firstLine="420" w:firstLineChars="200"/>
    </w:pPr>
  </w:style>
  <w:style w:type="paragraph" w:customStyle="1" w:styleId="235">
    <w:name w:val="Char Char Char Char Char Char Char Char Char Char Char Char Char Char Char Char"/>
    <w:basedOn w:val="17"/>
    <w:qFormat/>
    <w:uiPriority w:val="99"/>
    <w:pPr>
      <w:spacing w:line="360" w:lineRule="auto"/>
      <w:ind w:firstLine="200" w:firstLineChars="200"/>
    </w:pPr>
  </w:style>
  <w:style w:type="paragraph" w:customStyle="1" w:styleId="236">
    <w:name w:val="列出段落1"/>
    <w:basedOn w:val="1"/>
    <w:qFormat/>
    <w:uiPriority w:val="99"/>
    <w:pPr>
      <w:ind w:firstLine="420" w:firstLineChars="200"/>
    </w:pPr>
    <w:rPr>
      <w:rFonts w:ascii="Calibri" w:hAnsi="Calibri" w:cs="Calibri"/>
      <w:sz w:val="21"/>
      <w:szCs w:val="21"/>
    </w:rPr>
  </w:style>
  <w:style w:type="paragraph" w:customStyle="1" w:styleId="237">
    <w:name w:val="列出段落2"/>
    <w:basedOn w:val="1"/>
    <w:qFormat/>
    <w:uiPriority w:val="34"/>
    <w:pPr>
      <w:ind w:firstLine="420" w:firstLineChars="200"/>
    </w:pPr>
    <w:rPr>
      <w:rFonts w:ascii="等线" w:hAnsi="等线" w:eastAsia="等线"/>
      <w:sz w:val="24"/>
      <w:szCs w:val="24"/>
    </w:rPr>
  </w:style>
  <w:style w:type="paragraph" w:styleId="23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38</Pages>
  <Words>2849</Words>
  <Characters>16241</Characters>
  <Lines>135</Lines>
  <Paragraphs>38</Paragraphs>
  <TotalTime>0</TotalTime>
  <ScaleCrop>false</ScaleCrop>
  <LinksUpToDate>false</LinksUpToDate>
  <CharactersWithSpaces>19052</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2020-09-16T00:58:00Z</dcterms:created>
  <dc:creator>chenhr</dc:creator>
  <cp:lastModifiedBy>guest</cp:lastModifiedBy>
  <cp:lastPrinted>2020-09-15T17:37:00Z</cp:lastPrinted>
  <dcterms:modified xsi:type="dcterms:W3CDTF">2025-12-15T18:28:02Z</dcterms:modified>
  <dc:title>招标文件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