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5D8B4">
      <w:pPr>
        <w:spacing w:line="600" w:lineRule="exact"/>
        <w:jc w:val="left"/>
        <w:rPr>
          <w:rFonts w:ascii="方正小标宋_GBK" w:eastAsia="方正小标宋_GBK"/>
          <w:color w:val="000000"/>
          <w:sz w:val="44"/>
          <w:szCs w:val="44"/>
        </w:rPr>
      </w:pPr>
    </w:p>
    <w:p w14:paraId="758A3013">
      <w:pPr>
        <w:spacing w:line="600" w:lineRule="exact"/>
        <w:jc w:val="center"/>
        <w:rPr>
          <w:rFonts w:hint="eastAsia" w:ascii="方正小标宋简体" w:eastAsia="方正小标宋简体"/>
          <w:b w:val="0"/>
          <w:bCs w:val="0"/>
          <w:color w:val="000000"/>
          <w:sz w:val="44"/>
          <w:szCs w:val="44"/>
          <w:lang w:eastAsia="zh-CN"/>
        </w:rPr>
      </w:pPr>
      <w:r>
        <w:rPr>
          <w:rFonts w:hint="eastAsia" w:ascii="方正小标宋_GBK" w:hAnsi="方正小标宋_GBK" w:eastAsia="方正小标宋_GBK" w:cs="方正小标宋_GBK"/>
          <w:kern w:val="0"/>
          <w:sz w:val="44"/>
          <w:szCs w:val="44"/>
        </w:rPr>
        <w:t>重庆私募</w:t>
      </w:r>
      <w:r>
        <w:rPr>
          <w:rFonts w:hint="eastAsia" w:ascii="方正小标宋_GBK" w:hAnsi="方正小标宋_GBK" w:eastAsia="方正小标宋_GBK" w:cs="方正小标宋_GBK"/>
          <w:kern w:val="0"/>
          <w:sz w:val="44"/>
          <w:szCs w:val="44"/>
          <w:lang w:eastAsia="zh-CN"/>
        </w:rPr>
        <w:t>股权</w:t>
      </w:r>
      <w:r>
        <w:rPr>
          <w:rFonts w:hint="eastAsia" w:ascii="方正小标宋_GBK" w:hAnsi="方正小标宋_GBK" w:eastAsia="方正小标宋_GBK" w:cs="方正小标宋_GBK"/>
          <w:kern w:val="0"/>
          <w:sz w:val="44"/>
          <w:szCs w:val="44"/>
        </w:rPr>
        <w:t>投资基金</w:t>
      </w:r>
      <w:r>
        <w:rPr>
          <w:rFonts w:hint="eastAsia" w:ascii="方正小标宋_GBK" w:hAnsi="方正小标宋_GBK" w:eastAsia="方正小标宋_GBK" w:cs="方正小标宋_GBK"/>
          <w:kern w:val="0"/>
          <w:sz w:val="44"/>
          <w:szCs w:val="44"/>
          <w:lang w:eastAsia="zh-CN"/>
        </w:rPr>
        <w:t>管理企业</w:t>
      </w:r>
    </w:p>
    <w:p w14:paraId="4F4810E9">
      <w:pPr>
        <w:spacing w:line="600" w:lineRule="exact"/>
        <w:jc w:val="center"/>
        <w:rPr>
          <w:rFonts w:ascii="方正小标宋简体" w:eastAsia="方正小标宋简体"/>
          <w:b w:val="0"/>
          <w:bCs w:val="0"/>
          <w:color w:val="000000"/>
          <w:sz w:val="44"/>
          <w:szCs w:val="44"/>
        </w:rPr>
      </w:pPr>
      <w:r>
        <w:rPr>
          <w:rFonts w:hint="eastAsia" w:ascii="方正小标宋_GBK" w:hAnsi="方正小标宋_GBK" w:eastAsia="方正小标宋_GBK" w:cs="方正小标宋_GBK"/>
          <w:color w:val="auto"/>
          <w:kern w:val="0"/>
          <w:sz w:val="44"/>
          <w:szCs w:val="44"/>
          <w:lang w:eastAsia="zh-CN"/>
        </w:rPr>
        <w:t>研判会商</w:t>
      </w:r>
      <w:r>
        <w:rPr>
          <w:rFonts w:hint="eastAsia" w:ascii="方正小标宋_GBK" w:hAnsi="方正小标宋_GBK" w:eastAsia="方正小标宋_GBK" w:cs="方正小标宋_GBK"/>
          <w:color w:val="auto"/>
          <w:kern w:val="0"/>
          <w:sz w:val="44"/>
          <w:szCs w:val="44"/>
        </w:rPr>
        <w:t>申请资</w:t>
      </w:r>
      <w:r>
        <w:rPr>
          <w:rFonts w:hint="eastAsia" w:ascii="方正小标宋_GBK" w:hAnsi="方正小标宋_GBK" w:eastAsia="方正小标宋_GBK" w:cs="方正小标宋_GBK"/>
          <w:kern w:val="0"/>
          <w:sz w:val="44"/>
          <w:szCs w:val="44"/>
        </w:rPr>
        <w:t>料清单</w:t>
      </w:r>
    </w:p>
    <w:p w14:paraId="13B4B5F5">
      <w:pPr>
        <w:spacing w:line="600" w:lineRule="exact"/>
        <w:jc w:val="center"/>
        <w:rPr>
          <w:rFonts w:ascii="楷体_GB2312" w:eastAsia="楷体_GB2312"/>
          <w:color w:val="000000"/>
          <w:sz w:val="32"/>
          <w:szCs w:val="32"/>
        </w:rPr>
      </w:pPr>
      <w:r>
        <w:rPr>
          <w:rFonts w:hint="eastAsia" w:ascii="楷体_GB2312" w:eastAsia="楷体_GB2312"/>
          <w:color w:val="000000"/>
          <w:sz w:val="32"/>
          <w:szCs w:val="32"/>
        </w:rPr>
        <w:t>（202</w:t>
      </w:r>
      <w:r>
        <w:rPr>
          <w:rFonts w:hint="eastAsia" w:ascii="楷体_GB2312" w:eastAsia="楷体_GB2312"/>
          <w:color w:val="000000"/>
          <w:sz w:val="32"/>
          <w:szCs w:val="32"/>
          <w:lang w:val="en-US" w:eastAsia="zh-CN"/>
        </w:rPr>
        <w:t>4</w:t>
      </w:r>
      <w:r>
        <w:rPr>
          <w:rFonts w:hint="eastAsia" w:ascii="楷体_GB2312" w:eastAsia="楷体_GB2312"/>
          <w:color w:val="000000"/>
          <w:sz w:val="32"/>
          <w:szCs w:val="32"/>
        </w:rPr>
        <w:t>.</w:t>
      </w:r>
      <w:r>
        <w:rPr>
          <w:rFonts w:hint="eastAsia" w:ascii="楷体_GB2312" w:eastAsia="楷体_GB2312"/>
          <w:color w:val="000000"/>
          <w:sz w:val="32"/>
          <w:szCs w:val="32"/>
          <w:lang w:val="en-US" w:eastAsia="zh-CN"/>
        </w:rPr>
        <w:t>10</w:t>
      </w:r>
      <w:r>
        <w:rPr>
          <w:rFonts w:hint="eastAsia" w:ascii="楷体_GB2312" w:eastAsia="楷体_GB2312"/>
          <w:color w:val="000000"/>
          <w:sz w:val="32"/>
          <w:szCs w:val="32"/>
        </w:rPr>
        <w:t>）</w:t>
      </w:r>
    </w:p>
    <w:p w14:paraId="3EF3D826">
      <w:pPr>
        <w:spacing w:line="600" w:lineRule="exact"/>
        <w:ind w:firstLine="608" w:firstLineChars="200"/>
        <w:rPr>
          <w:rFonts w:ascii="黑体" w:eastAsia="黑体"/>
          <w:color w:val="000000"/>
          <w:sz w:val="32"/>
          <w:szCs w:val="32"/>
        </w:rPr>
      </w:pPr>
    </w:p>
    <w:p w14:paraId="7C811E80">
      <w:pPr>
        <w:spacing w:line="600" w:lineRule="exact"/>
        <w:ind w:firstLine="608" w:firstLineChars="200"/>
        <w:rPr>
          <w:rFonts w:hint="eastAsia" w:ascii="黑体" w:eastAsia="黑体"/>
          <w:color w:val="000000"/>
          <w:sz w:val="32"/>
          <w:szCs w:val="32"/>
        </w:rPr>
      </w:pPr>
      <w:r>
        <w:rPr>
          <w:rFonts w:hint="eastAsia" w:ascii="方正黑体_GBK" w:hAnsi="方正黑体_GBK" w:eastAsia="方正黑体_GBK" w:cs="方正黑体_GBK"/>
          <w:color w:val="000000"/>
          <w:sz w:val="32"/>
          <w:szCs w:val="32"/>
        </w:rPr>
        <w:t>一、</w:t>
      </w:r>
      <w:r>
        <w:rPr>
          <w:rFonts w:hint="eastAsia" w:ascii="方正黑体_GBK" w:hAnsi="方正黑体_GBK" w:eastAsia="方正黑体_GBK" w:cs="方正黑体_GBK"/>
          <w:color w:val="000000"/>
          <w:sz w:val="32"/>
          <w:szCs w:val="32"/>
          <w:lang w:eastAsia="zh-CN"/>
        </w:rPr>
        <w:t>研判会商</w:t>
      </w:r>
      <w:r>
        <w:rPr>
          <w:rFonts w:hint="eastAsia" w:ascii="方正黑体_GBK" w:hAnsi="方正黑体_GBK" w:eastAsia="方正黑体_GBK" w:cs="方正黑体_GBK"/>
          <w:color w:val="000000"/>
          <w:sz w:val="32"/>
          <w:szCs w:val="32"/>
        </w:rPr>
        <w:t>工作流程</w:t>
      </w:r>
    </w:p>
    <w:p w14:paraId="5E9FCC23">
      <w:pPr>
        <w:spacing w:line="600" w:lineRule="exact"/>
        <w:ind w:firstLine="456" w:firstLineChars="15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zh-CN" w:eastAsia="zh-CN"/>
        </w:rPr>
        <w:t>1.市场监管部门预核名→</w:t>
      </w:r>
      <w:r>
        <w:rPr>
          <w:rFonts w:hint="eastAsia" w:ascii="方正仿宋_GBK" w:hAnsi="方正仿宋_GBK" w:eastAsia="方正仿宋_GBK" w:cs="方正仿宋_GBK"/>
          <w:color w:val="auto"/>
          <w:sz w:val="32"/>
          <w:szCs w:val="32"/>
          <w:lang w:val="zh-CN" w:eastAsia="zh-CN"/>
        </w:rPr>
        <w:t>2.注册地区（县）金融管理部门出具初审意见→</w:t>
      </w: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lang w:val="zh-CN" w:eastAsia="zh-CN"/>
        </w:rPr>
        <w:t>.向市委金融办提交申请材料并在</w:t>
      </w:r>
      <w:r>
        <w:rPr>
          <w:rFonts w:hint="eastAsia" w:ascii="方正仿宋_GBK" w:hAnsi="方正仿宋_GBK" w:eastAsia="方正仿宋_GBK" w:cs="方正仿宋_GBK"/>
          <w:color w:val="auto"/>
          <w:sz w:val="32"/>
          <w:szCs w:val="32"/>
          <w:u w:val="none"/>
          <w:lang w:val="zh-CN" w:eastAsia="zh-CN"/>
        </w:rPr>
        <w:t>科创资本通</w:t>
      </w:r>
      <w:r>
        <w:rPr>
          <w:rFonts w:hint="eastAsia" w:ascii="方正仿宋_GBK" w:hAnsi="方正仿宋_GBK" w:eastAsia="方正仿宋_GBK" w:cs="方正仿宋_GBK"/>
          <w:color w:val="auto"/>
          <w:sz w:val="32"/>
          <w:szCs w:val="32"/>
          <w:lang w:val="zh-CN" w:eastAsia="zh-CN"/>
        </w:rPr>
        <w:t>同步提交扫描材料→</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lang w:val="zh-CN" w:eastAsia="zh-CN"/>
        </w:rPr>
        <w:t>.市委金融办与重庆证监局研判会商→</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lang w:val="zh-CN" w:eastAsia="zh-CN"/>
        </w:rPr>
        <w:t>.市委金融办出具研判证明→</w:t>
      </w:r>
      <w:r>
        <w:rPr>
          <w:rFonts w:hint="eastAsia" w:ascii="方正仿宋_GBK" w:hAnsi="方正仿宋_GBK" w:eastAsia="方正仿宋_GBK" w:cs="方正仿宋_GBK"/>
          <w:color w:val="auto"/>
          <w:sz w:val="32"/>
          <w:szCs w:val="32"/>
          <w:lang w:val="en-US" w:eastAsia="zh-CN"/>
        </w:rPr>
        <w:t>6</w:t>
      </w:r>
      <w:r>
        <w:rPr>
          <w:rFonts w:hint="eastAsia" w:ascii="方正仿宋_GBK" w:hAnsi="方正仿宋_GBK" w:eastAsia="方正仿宋_GBK" w:cs="方正仿宋_GBK"/>
          <w:color w:val="auto"/>
          <w:sz w:val="32"/>
          <w:szCs w:val="32"/>
          <w:lang w:val="zh-CN" w:eastAsia="zh-CN"/>
        </w:rPr>
        <w:t>.市场主体注册登记→</w:t>
      </w:r>
      <w:r>
        <w:rPr>
          <w:rFonts w:hint="eastAsia" w:ascii="方正仿宋_GBK" w:hAnsi="方正仿宋_GBK" w:eastAsia="方正仿宋_GBK" w:cs="方正仿宋_GBK"/>
          <w:color w:val="auto"/>
          <w:sz w:val="32"/>
          <w:szCs w:val="32"/>
          <w:lang w:val="en-US" w:eastAsia="zh-CN"/>
        </w:rPr>
        <w:t>7</w:t>
      </w:r>
      <w:r>
        <w:rPr>
          <w:rFonts w:hint="eastAsia" w:ascii="方正仿宋_GBK" w:hAnsi="方正仿宋_GBK" w:eastAsia="方正仿宋_GBK" w:cs="方正仿宋_GBK"/>
          <w:color w:val="auto"/>
          <w:sz w:val="32"/>
          <w:szCs w:val="32"/>
          <w:lang w:val="zh-CN" w:eastAsia="zh-CN"/>
        </w:rPr>
        <w:t>.企业开展经营活动前将营业执照复印件（或扫描件）等资料交市委金融办，研判会商流程完成。</w:t>
      </w:r>
    </w:p>
    <w:p w14:paraId="78631EE5">
      <w:pPr>
        <w:spacing w:line="600" w:lineRule="exact"/>
        <w:ind w:firstLine="608" w:firstLineChars="200"/>
        <w:rPr>
          <w:rFonts w:hint="eastAsia" w:ascii="方正黑体_GBK" w:hAnsi="方正黑体_GBK" w:eastAsia="方正黑体_GBK" w:cs="方正黑体_GBK"/>
          <w:color w:val="000000"/>
          <w:sz w:val="32"/>
          <w:szCs w:val="32"/>
        </w:rPr>
      </w:pPr>
      <w:r>
        <w:rPr>
          <w:rFonts w:hint="eastAsia" w:ascii="方正黑体_GBK" w:hAnsi="方正黑体_GBK" w:eastAsia="方正黑体_GBK" w:cs="方正黑体_GBK"/>
          <w:color w:val="000000"/>
          <w:sz w:val="32"/>
          <w:szCs w:val="32"/>
        </w:rPr>
        <w:t>二、</w:t>
      </w:r>
      <w:r>
        <w:rPr>
          <w:rFonts w:hint="eastAsia" w:ascii="方正黑体_GBK" w:hAnsi="方正黑体_GBK" w:eastAsia="方正黑体_GBK" w:cs="方正黑体_GBK"/>
          <w:color w:val="000000"/>
          <w:sz w:val="32"/>
          <w:szCs w:val="32"/>
          <w:lang w:eastAsia="zh-CN"/>
        </w:rPr>
        <w:t>研判会商</w:t>
      </w:r>
      <w:r>
        <w:rPr>
          <w:rFonts w:hint="eastAsia" w:ascii="方正黑体_GBK" w:hAnsi="方正黑体_GBK" w:eastAsia="方正黑体_GBK" w:cs="方正黑体_GBK"/>
          <w:color w:val="000000"/>
          <w:sz w:val="32"/>
          <w:szCs w:val="32"/>
        </w:rPr>
        <w:t>资料清单</w:t>
      </w:r>
    </w:p>
    <w:p w14:paraId="53FC6F2F">
      <w:pPr>
        <w:spacing w:line="600" w:lineRule="exact"/>
        <w:ind w:firstLine="608" w:firstLineChars="200"/>
        <w:rPr>
          <w:rFonts w:ascii="楷体_GB2312" w:eastAsia="楷体_GB2312"/>
          <w:color w:val="000000"/>
          <w:sz w:val="32"/>
          <w:szCs w:val="32"/>
        </w:rPr>
      </w:pPr>
      <w:r>
        <w:rPr>
          <w:rFonts w:hint="eastAsia" w:ascii="楷体_GB2312" w:eastAsia="楷体_GB2312"/>
          <w:color w:val="000000"/>
          <w:sz w:val="32"/>
          <w:szCs w:val="32"/>
        </w:rPr>
        <w:t>（一）市场主体注册登记前向</w:t>
      </w:r>
      <w:r>
        <w:rPr>
          <w:rFonts w:hint="eastAsia" w:ascii="楷体_GB2312" w:eastAsia="楷体_GB2312"/>
          <w:color w:val="000000"/>
          <w:sz w:val="32"/>
          <w:szCs w:val="32"/>
          <w:lang w:eastAsia="zh-CN"/>
        </w:rPr>
        <w:t>市委金融办</w:t>
      </w:r>
      <w:r>
        <w:rPr>
          <w:rFonts w:hint="eastAsia" w:ascii="楷体_GB2312" w:eastAsia="楷体_GB2312"/>
          <w:color w:val="000000"/>
          <w:sz w:val="32"/>
          <w:szCs w:val="32"/>
        </w:rPr>
        <w:t>提交材料</w:t>
      </w:r>
    </w:p>
    <w:p w14:paraId="6AC66D2F">
      <w:pPr>
        <w:spacing w:line="600" w:lineRule="exact"/>
        <w:ind w:firstLine="456" w:firstLineChars="15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zh-CN" w:eastAsia="zh-CN"/>
        </w:rPr>
        <w:t>1.名称登记通知书（复印件）；</w:t>
      </w:r>
    </w:p>
    <w:p w14:paraId="5EA4183F">
      <w:pPr>
        <w:spacing w:line="600" w:lineRule="exact"/>
        <w:ind w:firstLine="456" w:firstLineChars="15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en-US" w:eastAsia="zh-CN"/>
        </w:rPr>
        <w:t>2.</w:t>
      </w:r>
      <w:r>
        <w:rPr>
          <w:rFonts w:hint="eastAsia" w:ascii="方正仿宋_GBK" w:hAnsi="方正仿宋_GBK" w:eastAsia="方正仿宋_GBK" w:cs="方正仿宋_GBK"/>
          <w:color w:val="000000"/>
          <w:sz w:val="32"/>
          <w:szCs w:val="32"/>
          <w:lang w:val="zh-CN" w:eastAsia="zh-CN"/>
        </w:rPr>
        <w:t>区（县）私募股权投资基金管</w:t>
      </w:r>
      <w:r>
        <w:rPr>
          <w:rFonts w:hint="eastAsia" w:ascii="方正仿宋_GBK" w:hAnsi="方正仿宋_GBK" w:eastAsia="方正仿宋_GBK" w:cs="方正仿宋_GBK"/>
          <w:color w:val="auto"/>
          <w:sz w:val="32"/>
          <w:szCs w:val="32"/>
          <w:lang w:val="zh-CN" w:eastAsia="zh-CN"/>
        </w:rPr>
        <w:t>理企业研判会商申请</w:t>
      </w:r>
      <w:r>
        <w:rPr>
          <w:rFonts w:hint="eastAsia" w:ascii="方正仿宋_GBK" w:hAnsi="方正仿宋_GBK" w:eastAsia="方正仿宋_GBK" w:cs="方正仿宋_GBK"/>
          <w:color w:val="000000"/>
          <w:sz w:val="32"/>
          <w:szCs w:val="32"/>
          <w:lang w:val="zh-CN" w:eastAsia="zh-CN"/>
        </w:rPr>
        <w:t>书；</w:t>
      </w:r>
    </w:p>
    <w:p w14:paraId="0A1B4D4F">
      <w:pPr>
        <w:spacing w:line="600" w:lineRule="exact"/>
        <w:ind w:firstLine="456" w:firstLineChars="15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en-US" w:eastAsia="zh-CN"/>
        </w:rPr>
        <w:t>3</w:t>
      </w:r>
      <w:r>
        <w:rPr>
          <w:rFonts w:hint="eastAsia" w:ascii="方正仿宋_GBK" w:hAnsi="方正仿宋_GBK" w:eastAsia="方正仿宋_GBK" w:cs="方正仿宋_GBK"/>
          <w:color w:val="000000"/>
          <w:sz w:val="32"/>
          <w:szCs w:val="32"/>
          <w:lang w:val="zh-CN" w:eastAsia="zh-CN"/>
        </w:rPr>
        <w:t>.私募基金管理人登记自查表；</w:t>
      </w:r>
    </w:p>
    <w:p w14:paraId="1D0BB429">
      <w:pPr>
        <w:spacing w:line="600" w:lineRule="exact"/>
        <w:ind w:firstLine="456" w:firstLineChars="15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en-US" w:eastAsia="zh-CN"/>
        </w:rPr>
        <w:t>4</w:t>
      </w:r>
      <w:r>
        <w:rPr>
          <w:rFonts w:hint="eastAsia" w:ascii="方正仿宋_GBK" w:hAnsi="方正仿宋_GBK" w:eastAsia="方正仿宋_GBK" w:cs="方正仿宋_GBK"/>
          <w:color w:val="000000"/>
          <w:sz w:val="32"/>
          <w:szCs w:val="32"/>
          <w:lang w:val="zh-CN" w:eastAsia="zh-CN"/>
        </w:rPr>
        <w:t>.出资人基本信息、身份证明及出资能力证明；</w:t>
      </w:r>
    </w:p>
    <w:p w14:paraId="41D7EBF9">
      <w:pPr>
        <w:spacing w:line="600" w:lineRule="exact"/>
        <w:ind w:firstLine="456" w:firstLineChars="15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en-US" w:eastAsia="zh-CN"/>
        </w:rPr>
        <w:t>5</w:t>
      </w:r>
      <w:r>
        <w:rPr>
          <w:rFonts w:hint="eastAsia" w:ascii="方正仿宋_GBK" w:hAnsi="方正仿宋_GBK" w:eastAsia="方正仿宋_GBK" w:cs="方正仿宋_GBK"/>
          <w:color w:val="000000"/>
          <w:sz w:val="32"/>
          <w:szCs w:val="32"/>
          <w:lang w:val="zh-CN" w:eastAsia="zh-CN"/>
        </w:rPr>
        <w:t>.实控人/第一大股东认定关系图及基本情况介绍；</w:t>
      </w:r>
    </w:p>
    <w:p w14:paraId="677E311B">
      <w:pPr>
        <w:spacing w:line="600" w:lineRule="exact"/>
        <w:ind w:firstLine="456" w:firstLineChars="15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en-US" w:eastAsia="zh-CN"/>
        </w:rPr>
        <w:t>6</w:t>
      </w:r>
      <w:r>
        <w:rPr>
          <w:rFonts w:hint="eastAsia" w:ascii="方正仿宋_GBK" w:hAnsi="方正仿宋_GBK" w:eastAsia="方正仿宋_GBK" w:cs="方正仿宋_GBK"/>
          <w:color w:val="000000"/>
          <w:sz w:val="32"/>
          <w:szCs w:val="32"/>
          <w:lang w:val="zh-CN" w:eastAsia="zh-CN"/>
        </w:rPr>
        <w:t>.公司章程（合伙协议）；</w:t>
      </w:r>
    </w:p>
    <w:p w14:paraId="109D901E">
      <w:pPr>
        <w:spacing w:line="600" w:lineRule="exact"/>
        <w:ind w:firstLine="456" w:firstLineChars="15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en-US" w:eastAsia="zh-CN"/>
        </w:rPr>
        <w:t>7</w:t>
      </w:r>
      <w:r>
        <w:rPr>
          <w:rFonts w:hint="eastAsia" w:ascii="方正仿宋_GBK" w:hAnsi="方正仿宋_GBK" w:eastAsia="方正仿宋_GBK" w:cs="方正仿宋_GBK"/>
          <w:color w:val="000000"/>
          <w:sz w:val="32"/>
          <w:szCs w:val="32"/>
          <w:lang w:val="zh-CN" w:eastAsia="zh-CN"/>
        </w:rPr>
        <w:t>.高管信息表、身份证明、工作经验及投资管理业绩证明、基金从业资格证明；</w:t>
      </w:r>
    </w:p>
    <w:p w14:paraId="1E8AE0E9">
      <w:pPr>
        <w:spacing w:line="600" w:lineRule="exact"/>
        <w:ind w:firstLine="456" w:firstLineChars="15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en-US" w:eastAsia="zh-CN"/>
        </w:rPr>
        <w:t>8</w:t>
      </w:r>
      <w:r>
        <w:rPr>
          <w:rFonts w:hint="eastAsia" w:ascii="方正仿宋_GBK" w:hAnsi="方正仿宋_GBK" w:eastAsia="方正仿宋_GBK" w:cs="方正仿宋_GBK"/>
          <w:color w:val="000000"/>
          <w:sz w:val="32"/>
          <w:szCs w:val="32"/>
          <w:lang w:val="zh-CN" w:eastAsia="zh-CN"/>
        </w:rPr>
        <w:t>.商业计划书；</w:t>
      </w:r>
    </w:p>
    <w:p w14:paraId="5D2441F6">
      <w:pPr>
        <w:spacing w:line="600" w:lineRule="exact"/>
        <w:ind w:firstLine="456"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9</w:t>
      </w:r>
      <w:r>
        <w:rPr>
          <w:rFonts w:hint="eastAsia" w:ascii="方正仿宋_GBK" w:hAnsi="方正仿宋_GBK" w:eastAsia="方正仿宋_GBK" w:cs="方正仿宋_GBK"/>
          <w:color w:val="000000"/>
          <w:sz w:val="32"/>
          <w:szCs w:val="32"/>
          <w:lang w:val="zh-CN" w:eastAsia="zh-CN"/>
        </w:rPr>
        <w:t>.资金来源合法合规的情况说明书；</w:t>
      </w:r>
    </w:p>
    <w:p w14:paraId="11928767">
      <w:pPr>
        <w:spacing w:line="600" w:lineRule="exact"/>
        <w:ind w:firstLine="420" w:firstLineChars="0"/>
        <w:rPr>
          <w:rFonts w:ascii="仿宋_GB2312" w:eastAsia="仿宋_GB2312"/>
          <w:color w:val="000000"/>
          <w:sz w:val="32"/>
          <w:szCs w:val="32"/>
        </w:rPr>
      </w:pPr>
      <w:r>
        <w:rPr>
          <w:rFonts w:hint="eastAsia" w:ascii="方正仿宋_GBK" w:hAnsi="方正仿宋_GBK" w:eastAsia="方正仿宋_GBK" w:cs="方正仿宋_GBK"/>
          <w:color w:val="000000"/>
          <w:sz w:val="32"/>
          <w:szCs w:val="32"/>
          <w:lang w:val="zh-CN" w:eastAsia="zh-CN"/>
        </w:rPr>
        <w:t>1</w:t>
      </w:r>
      <w:r>
        <w:rPr>
          <w:rFonts w:hint="eastAsia" w:ascii="方正仿宋_GBK" w:hAnsi="方正仿宋_GBK" w:eastAsia="方正仿宋_GBK" w:cs="方正仿宋_GBK"/>
          <w:color w:val="000000"/>
          <w:sz w:val="32"/>
          <w:szCs w:val="32"/>
          <w:lang w:val="en-US" w:eastAsia="zh-CN"/>
        </w:rPr>
        <w:t>0</w:t>
      </w:r>
      <w:r>
        <w:rPr>
          <w:rFonts w:hint="eastAsia" w:ascii="方正仿宋_GBK" w:hAnsi="方正仿宋_GBK" w:eastAsia="方正仿宋_GBK" w:cs="方正仿宋_GBK"/>
          <w:color w:val="000000"/>
          <w:sz w:val="32"/>
          <w:szCs w:val="32"/>
          <w:lang w:val="zh-CN" w:eastAsia="zh-CN"/>
        </w:rPr>
        <w:t>.承诺函。</w:t>
      </w:r>
    </w:p>
    <w:p w14:paraId="30B91F24">
      <w:pPr>
        <w:spacing w:line="600" w:lineRule="exact"/>
        <w:ind w:firstLine="608" w:firstLineChars="200"/>
        <w:rPr>
          <w:rFonts w:ascii="楷体_GB2312" w:eastAsia="楷体_GB2312"/>
          <w:color w:val="000000"/>
          <w:sz w:val="32"/>
          <w:szCs w:val="32"/>
        </w:rPr>
      </w:pPr>
      <w:r>
        <w:rPr>
          <w:rFonts w:ascii="楷体_GB2312" w:eastAsia="楷体_GB2312"/>
          <w:color w:val="000000"/>
          <w:sz w:val="32"/>
          <w:szCs w:val="32"/>
        </w:rPr>
        <w:t>（二）</w:t>
      </w:r>
      <w:r>
        <w:rPr>
          <w:rFonts w:hint="eastAsia" w:ascii="楷体_GB2312" w:eastAsia="楷体_GB2312"/>
          <w:color w:val="000000"/>
          <w:sz w:val="32"/>
          <w:szCs w:val="32"/>
        </w:rPr>
        <w:t>市场主体注册登记</w:t>
      </w:r>
      <w:r>
        <w:rPr>
          <w:rFonts w:ascii="楷体_GB2312" w:eastAsia="楷体_GB2312"/>
          <w:color w:val="000000"/>
          <w:sz w:val="32"/>
          <w:szCs w:val="32"/>
        </w:rPr>
        <w:t>后向</w:t>
      </w:r>
      <w:r>
        <w:rPr>
          <w:rFonts w:hint="eastAsia" w:ascii="楷体_GB2312" w:eastAsia="楷体_GB2312"/>
          <w:color w:val="000000"/>
          <w:sz w:val="32"/>
          <w:szCs w:val="32"/>
          <w:lang w:eastAsia="zh-CN"/>
        </w:rPr>
        <w:t>市委金融办</w:t>
      </w:r>
      <w:r>
        <w:rPr>
          <w:rFonts w:ascii="楷体_GB2312" w:eastAsia="楷体_GB2312"/>
          <w:color w:val="000000"/>
          <w:sz w:val="32"/>
          <w:szCs w:val="32"/>
        </w:rPr>
        <w:t>提交材料</w:t>
      </w:r>
    </w:p>
    <w:p w14:paraId="0E0146B3">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zh-CN" w:eastAsia="zh-CN"/>
        </w:rPr>
        <w:t>私募股权投资基金管理企业应在完成工商注册登记5个工作日内，向市委金融办提交企业营业执照复印件（或扫描件）并盖公章。</w:t>
      </w:r>
    </w:p>
    <w:p w14:paraId="55338F2B">
      <w:pPr>
        <w:spacing w:line="600" w:lineRule="exact"/>
        <w:ind w:firstLine="608" w:firstLineChars="200"/>
        <w:rPr>
          <w:rFonts w:hint="eastAsia" w:ascii="方正黑体_GBK" w:hAnsi="方正黑体_GBK" w:eastAsia="方正黑体_GBK" w:cs="方正黑体_GBK"/>
          <w:color w:val="000000"/>
          <w:sz w:val="32"/>
          <w:szCs w:val="32"/>
          <w:lang w:val="zh-CN"/>
        </w:rPr>
      </w:pPr>
      <w:r>
        <w:rPr>
          <w:rFonts w:hint="eastAsia" w:ascii="方正黑体_GBK" w:hAnsi="方正黑体_GBK" w:eastAsia="方正黑体_GBK" w:cs="方正黑体_GBK"/>
          <w:color w:val="000000"/>
          <w:sz w:val="32"/>
          <w:szCs w:val="32"/>
          <w:lang w:val="zh-CN"/>
        </w:rPr>
        <w:t>三、格式要求</w:t>
      </w:r>
    </w:p>
    <w:p w14:paraId="381E5C6A">
      <w:pPr>
        <w:spacing w:line="600" w:lineRule="exact"/>
        <w:ind w:firstLine="608" w:firstLineChars="200"/>
        <w:rPr>
          <w:rFonts w:hint="eastAsia" w:ascii="方正仿宋_GBK" w:hAnsi="方正仿宋_GBK" w:eastAsia="方正仿宋_GBK" w:cs="方正仿宋_GBK"/>
          <w:b/>
          <w:bCs/>
          <w:color w:val="000000"/>
          <w:sz w:val="32"/>
          <w:szCs w:val="32"/>
          <w:lang w:val="zh-CN" w:eastAsia="zh-CN"/>
        </w:rPr>
      </w:pPr>
      <w:r>
        <w:rPr>
          <w:rFonts w:hint="eastAsia" w:ascii="方正仿宋_GBK" w:hAnsi="方正仿宋_GBK" w:eastAsia="方正仿宋_GBK" w:cs="方正仿宋_GBK"/>
          <w:color w:val="000000"/>
          <w:sz w:val="32"/>
          <w:szCs w:val="32"/>
          <w:lang w:val="zh-CN" w:eastAsia="zh-CN"/>
        </w:rPr>
        <w:t>申请材料</w:t>
      </w:r>
      <w:r>
        <w:rPr>
          <w:rFonts w:hint="eastAsia" w:ascii="方正仿宋_GBK" w:hAnsi="方正仿宋_GBK" w:eastAsia="方正仿宋_GBK" w:cs="方正仿宋_GBK"/>
          <w:b/>
          <w:bCs/>
          <w:color w:val="000000"/>
          <w:sz w:val="32"/>
          <w:szCs w:val="32"/>
          <w:lang w:val="zh-CN" w:eastAsia="zh-CN"/>
        </w:rPr>
        <w:t>一式一份（原件）</w:t>
      </w:r>
      <w:r>
        <w:rPr>
          <w:rFonts w:hint="eastAsia" w:ascii="方正仿宋_GBK" w:hAnsi="方正仿宋_GBK" w:eastAsia="方正仿宋_GBK" w:cs="方正仿宋_GBK"/>
          <w:color w:val="000000"/>
          <w:sz w:val="32"/>
          <w:szCs w:val="32"/>
          <w:lang w:val="zh-CN" w:eastAsia="zh-CN"/>
        </w:rPr>
        <w:t>，活页装订，各要件之间应明显分隔。申请材料采用中文简体方正仿宋GB</w:t>
      </w:r>
      <w:r>
        <w:rPr>
          <w:rFonts w:hint="eastAsia" w:ascii="方正仿宋_GBK" w:hAnsi="方正仿宋_GBK" w:eastAsia="方正仿宋_GBK" w:cs="方正仿宋_GBK"/>
          <w:color w:val="000000"/>
          <w:sz w:val="32"/>
          <w:szCs w:val="32"/>
          <w:lang w:val="en-US" w:eastAsia="zh-CN"/>
        </w:rPr>
        <w:t>K</w:t>
      </w:r>
      <w:r>
        <w:rPr>
          <w:rFonts w:hint="eastAsia" w:ascii="方正仿宋_GBK" w:hAnsi="方正仿宋_GBK" w:eastAsia="方正仿宋_GBK" w:cs="方正仿宋_GBK"/>
          <w:color w:val="000000"/>
          <w:sz w:val="32"/>
          <w:szCs w:val="32"/>
          <w:lang w:val="zh-CN" w:eastAsia="zh-CN"/>
        </w:rPr>
        <w:t>三号字体，A4规格纸张（需提供原件的文件除外）；复印件应加盖提</w:t>
      </w:r>
      <w:r>
        <w:rPr>
          <w:rFonts w:hint="eastAsia" w:ascii="方正仿宋_GBK" w:hAnsi="方正仿宋_GBK" w:eastAsia="方正仿宋_GBK" w:cs="方正仿宋_GBK"/>
          <w:color w:val="auto"/>
          <w:sz w:val="32"/>
          <w:szCs w:val="32"/>
          <w:lang w:val="zh-CN" w:eastAsia="zh-CN"/>
        </w:rPr>
        <w:t>供单位鲜章；材料封面应注明“关于××</w:t>
      </w:r>
      <w:r>
        <w:rPr>
          <w:rFonts w:hint="eastAsia" w:ascii="方正仿宋_GBK" w:hAnsi="方正仿宋_GBK" w:eastAsia="方正仿宋_GBK" w:cs="方正仿宋_GBK"/>
          <w:color w:val="auto"/>
          <w:sz w:val="32"/>
          <w:szCs w:val="32"/>
          <w:lang w:val="zh-CN" w:eastAsia="zh-Hans"/>
        </w:rPr>
        <w:t>私募</w:t>
      </w:r>
      <w:r>
        <w:rPr>
          <w:rFonts w:hint="eastAsia" w:ascii="方正仿宋_GBK" w:hAnsi="方正仿宋_GBK" w:eastAsia="方正仿宋_GBK" w:cs="方正仿宋_GBK"/>
          <w:color w:val="auto"/>
          <w:sz w:val="32"/>
          <w:szCs w:val="32"/>
          <w:lang w:val="zh-CN" w:eastAsia="zh-CN"/>
        </w:rPr>
        <w:t>股权投资基金管理企业设立</w:t>
      </w:r>
      <w:bookmarkStart w:id="0" w:name="_GoBack"/>
      <w:bookmarkEnd w:id="0"/>
      <w:r>
        <w:rPr>
          <w:rFonts w:hint="eastAsia" w:ascii="方正仿宋_GBK" w:hAnsi="方正仿宋_GBK" w:eastAsia="方正仿宋_GBK" w:cs="方正仿宋_GBK"/>
          <w:color w:val="auto"/>
          <w:sz w:val="32"/>
          <w:szCs w:val="32"/>
          <w:lang w:val="zh-CN" w:eastAsia="zh-CN"/>
        </w:rPr>
        <w:t>研判会商</w:t>
      </w:r>
      <w:r>
        <w:rPr>
          <w:rFonts w:hint="eastAsia" w:ascii="方正仿宋_GBK" w:hAnsi="方正仿宋_GBK" w:eastAsia="方正仿宋_GBK" w:cs="方正仿宋_GBK"/>
          <w:color w:val="auto"/>
          <w:sz w:val="32"/>
          <w:szCs w:val="32"/>
          <w:lang w:val="zh-CN"/>
        </w:rPr>
        <w:t>的申请</w:t>
      </w:r>
      <w:r>
        <w:rPr>
          <w:rFonts w:hint="eastAsia" w:ascii="方正仿宋_GBK" w:hAnsi="方正仿宋_GBK" w:eastAsia="方正仿宋_GBK" w:cs="方正仿宋_GBK"/>
          <w:color w:val="000000"/>
          <w:sz w:val="32"/>
          <w:szCs w:val="32"/>
          <w:lang w:val="zh-CN"/>
        </w:rPr>
        <w:t>材料</w:t>
      </w:r>
      <w:r>
        <w:rPr>
          <w:rFonts w:hint="eastAsia" w:ascii="方正仿宋_GBK" w:hAnsi="方正仿宋_GBK" w:eastAsia="方正仿宋_GBK" w:cs="方正仿宋_GBK"/>
          <w:color w:val="000000"/>
          <w:sz w:val="32"/>
          <w:szCs w:val="32"/>
          <w:lang w:val="zh-CN" w:eastAsia="zh-CN"/>
        </w:rPr>
        <w:t>”字样；</w:t>
      </w:r>
      <w:r>
        <w:rPr>
          <w:rFonts w:hint="eastAsia" w:ascii="方正仿宋_GBK" w:hAnsi="方正仿宋_GBK" w:eastAsia="方正仿宋_GBK" w:cs="方正仿宋_GBK"/>
          <w:b/>
          <w:bCs/>
          <w:color w:val="000000"/>
          <w:sz w:val="32"/>
          <w:szCs w:val="32"/>
          <w:lang w:val="zh-CN" w:eastAsia="zh-CN"/>
        </w:rPr>
        <w:t>申请材料须填写日期。</w:t>
      </w:r>
    </w:p>
    <w:p w14:paraId="43398DE4">
      <w:pPr>
        <w:spacing w:line="600" w:lineRule="exact"/>
        <w:ind w:firstLine="608" w:firstLineChars="200"/>
        <w:rPr>
          <w:rFonts w:hint="eastAsia" w:ascii="方正黑体_GBK" w:hAnsi="方正黑体_GBK" w:eastAsia="方正黑体_GBK" w:cs="方正黑体_GBK"/>
          <w:color w:val="000000"/>
          <w:sz w:val="32"/>
          <w:szCs w:val="32"/>
          <w:lang w:val="zh-CN" w:eastAsia="zh-CN"/>
        </w:rPr>
      </w:pPr>
      <w:r>
        <w:rPr>
          <w:rFonts w:hint="eastAsia" w:ascii="方正黑体_GBK" w:hAnsi="方正黑体_GBK" w:eastAsia="方正黑体_GBK" w:cs="方正黑体_GBK"/>
          <w:color w:val="000000"/>
          <w:sz w:val="32"/>
          <w:szCs w:val="32"/>
          <w:lang w:val="zh-CN" w:eastAsia="zh-CN"/>
        </w:rPr>
        <w:t>四、科创资本通线上申报</w:t>
      </w:r>
    </w:p>
    <w:p w14:paraId="105F7F25">
      <w:pPr>
        <w:spacing w:line="600" w:lineRule="exact"/>
        <w:ind w:firstLine="608" w:firstLineChars="200"/>
        <w:rPr>
          <w:rFonts w:hint="eastAsia" w:ascii="方正仿宋_GBK" w:hAnsi="方正仿宋_GBK" w:eastAsia="方正仿宋_GBK" w:cs="方正仿宋_GBK"/>
          <w:b/>
          <w:bCs/>
          <w:color w:val="000000"/>
          <w:sz w:val="32"/>
          <w:szCs w:val="32"/>
          <w:lang w:val="zh-CN" w:eastAsia="zh-CN"/>
        </w:rPr>
      </w:pPr>
      <w:r>
        <w:rPr>
          <w:rFonts w:hint="eastAsia" w:ascii="方正仿宋_GBK" w:hAnsi="方正仿宋_GBK" w:eastAsia="方正仿宋_GBK" w:cs="方正仿宋_GBK"/>
          <w:b w:val="0"/>
          <w:bCs w:val="0"/>
          <w:color w:val="000000"/>
          <w:sz w:val="32"/>
          <w:szCs w:val="32"/>
          <w:lang w:val="zh-CN" w:eastAsia="zh-CN"/>
        </w:rPr>
        <w:t>目前重庆市私募投资基金管理企业申请均采取线上线下相结合的方式申报，在线下提交资料同时需在“科创资本通”网站（https://www.tech-capital.cn）注册账户并提交扫描件。（具体操作指引详见《私募投资基金研判会商操作手册》，手册可在“科创资本通”网站公告栏下载）</w:t>
      </w:r>
    </w:p>
    <w:p w14:paraId="5D9C70D2">
      <w:pPr>
        <w:spacing w:line="600" w:lineRule="exact"/>
        <w:ind w:firstLine="608" w:firstLineChars="200"/>
        <w:rPr>
          <w:rFonts w:hint="eastAsia" w:ascii="方正仿宋_GBK" w:hAnsi="方正仿宋_GBK" w:eastAsia="方正仿宋_GBK" w:cs="方正仿宋_GBK"/>
          <w:color w:val="000000"/>
          <w:sz w:val="32"/>
          <w:szCs w:val="32"/>
          <w:lang w:val="zh-CN" w:eastAsia="zh-CN"/>
        </w:rPr>
      </w:pPr>
    </w:p>
    <w:p w14:paraId="40E3F1A5">
      <w:pPr>
        <w:spacing w:line="600" w:lineRule="exact"/>
        <w:ind w:firstLine="608" w:firstLineChars="200"/>
        <w:jc w:val="center"/>
        <w:rPr>
          <w:rFonts w:hint="eastAsia" w:ascii="方正黑体_GBK" w:hAnsi="方正黑体_GBK" w:eastAsia="方正黑体_GBK" w:cs="方正黑体_GBK"/>
          <w:color w:val="000000"/>
          <w:sz w:val="32"/>
          <w:szCs w:val="32"/>
          <w:lang w:val="zh-CN"/>
        </w:rPr>
      </w:pPr>
    </w:p>
    <w:p w14:paraId="1D3DFF21">
      <w:pPr>
        <w:spacing w:line="600" w:lineRule="exact"/>
        <w:ind w:firstLine="608" w:firstLineChars="200"/>
        <w:jc w:val="center"/>
        <w:rPr>
          <w:rFonts w:hint="eastAsia" w:ascii="方正黑体_GBK" w:hAnsi="方正黑体_GBK" w:eastAsia="方正黑体_GBK" w:cs="方正黑体_GBK"/>
          <w:color w:val="000000"/>
          <w:sz w:val="32"/>
          <w:szCs w:val="32"/>
          <w:lang w:val="zh-CN"/>
        </w:rPr>
      </w:pPr>
    </w:p>
    <w:p w14:paraId="15319D74">
      <w:pPr>
        <w:spacing w:line="600" w:lineRule="exact"/>
        <w:ind w:firstLine="608" w:firstLineChars="200"/>
        <w:jc w:val="center"/>
        <w:rPr>
          <w:rFonts w:hint="eastAsia" w:ascii="方正黑体_GBK" w:hAnsi="方正黑体_GBK" w:eastAsia="方正黑体_GBK" w:cs="方正黑体_GBK"/>
          <w:color w:val="000000"/>
          <w:sz w:val="32"/>
          <w:szCs w:val="32"/>
          <w:lang w:val="zh-CN"/>
        </w:rPr>
      </w:pPr>
    </w:p>
    <w:p w14:paraId="6E467CD6">
      <w:pPr>
        <w:spacing w:line="600" w:lineRule="exact"/>
        <w:jc w:val="both"/>
        <w:rPr>
          <w:rFonts w:hint="eastAsia" w:ascii="方正黑体_GBK" w:hAnsi="方正黑体_GBK" w:eastAsia="方正黑体_GBK" w:cs="方正黑体_GBK"/>
          <w:color w:val="000000"/>
          <w:sz w:val="32"/>
          <w:szCs w:val="32"/>
          <w:lang w:val="zh-CN"/>
        </w:rPr>
      </w:pPr>
    </w:p>
    <w:p w14:paraId="09AC04D6">
      <w:pPr>
        <w:spacing w:line="600" w:lineRule="exact"/>
        <w:ind w:firstLine="608" w:firstLineChars="200"/>
        <w:jc w:val="center"/>
        <w:rPr>
          <w:rFonts w:hint="eastAsia" w:ascii="方正黑体_GBK" w:hAnsi="方正黑体_GBK" w:eastAsia="方正黑体_GBK" w:cs="方正黑体_GBK"/>
          <w:color w:val="000000"/>
          <w:sz w:val="32"/>
          <w:szCs w:val="32"/>
          <w:lang w:val="zh-CN"/>
        </w:rPr>
      </w:pPr>
      <w:r>
        <w:rPr>
          <w:rFonts w:hint="eastAsia" w:ascii="方正黑体_GBK" w:hAnsi="方正黑体_GBK" w:eastAsia="方正黑体_GBK" w:cs="方正黑体_GBK"/>
          <w:color w:val="000000"/>
          <w:sz w:val="32"/>
          <w:szCs w:val="32"/>
          <w:lang w:val="zh-CN"/>
        </w:rPr>
        <w:t>申报资料说明</w:t>
      </w:r>
    </w:p>
    <w:p w14:paraId="4F9D6067">
      <w:pPr>
        <w:spacing w:line="600" w:lineRule="exact"/>
        <w:jc w:val="center"/>
        <w:rPr>
          <w:rFonts w:ascii="仿宋_GB2312" w:eastAsia="仿宋_GB2312"/>
          <w:b/>
          <w:color w:val="000000"/>
          <w:sz w:val="32"/>
          <w:szCs w:val="32"/>
        </w:rPr>
      </w:pPr>
    </w:p>
    <w:p w14:paraId="58CDC850">
      <w:pPr>
        <w:spacing w:line="600" w:lineRule="exact"/>
        <w:ind w:firstLine="608" w:firstLineChars="200"/>
        <w:jc w:val="left"/>
        <w:rPr>
          <w:rFonts w:hint="eastAsia" w:ascii="仿宋_GB2312" w:eastAsia="仿宋_GB2312"/>
          <w:b/>
          <w:color w:val="000000"/>
          <w:sz w:val="32"/>
          <w:szCs w:val="32"/>
          <w:lang w:eastAsia="zh-CN"/>
        </w:rPr>
      </w:pPr>
      <w:r>
        <w:rPr>
          <w:rFonts w:hint="eastAsia" w:ascii="仿宋_GB2312" w:eastAsia="仿宋_GB2312"/>
          <w:b/>
          <w:color w:val="000000"/>
          <w:sz w:val="32"/>
          <w:szCs w:val="32"/>
        </w:rPr>
        <w:t>1.名称登记通知书</w:t>
      </w:r>
      <w:r>
        <w:rPr>
          <w:rFonts w:hint="eastAsia" w:ascii="仿宋_GB2312" w:eastAsia="仿宋_GB2312"/>
          <w:b/>
          <w:color w:val="000000"/>
          <w:sz w:val="32"/>
          <w:szCs w:val="32"/>
          <w:lang w:eastAsia="zh-CN"/>
        </w:rPr>
        <w:t>（</w:t>
      </w:r>
      <w:r>
        <w:rPr>
          <w:rFonts w:hint="eastAsia" w:ascii="仿宋_GB2312" w:eastAsia="仿宋_GB2312"/>
          <w:b/>
          <w:color w:val="000000"/>
          <w:sz w:val="32"/>
          <w:szCs w:val="32"/>
        </w:rPr>
        <w:t>复印件</w:t>
      </w:r>
      <w:r>
        <w:rPr>
          <w:rFonts w:hint="eastAsia" w:ascii="仿宋_GB2312" w:eastAsia="仿宋_GB2312"/>
          <w:b/>
          <w:color w:val="000000"/>
          <w:sz w:val="32"/>
          <w:szCs w:val="32"/>
          <w:lang w:eastAsia="zh-CN"/>
        </w:rPr>
        <w:t>）</w:t>
      </w:r>
    </w:p>
    <w:p w14:paraId="539CA559">
      <w:pPr>
        <w:spacing w:line="600" w:lineRule="exact"/>
        <w:ind w:firstLine="608" w:firstLineChars="20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zh-CN" w:eastAsia="zh-CN"/>
        </w:rPr>
        <w:t>对股权类基金管理公司名称与经营范围规范如下：</w:t>
      </w:r>
    </w:p>
    <w:p w14:paraId="7F102E4A">
      <w:pPr>
        <w:spacing w:line="600" w:lineRule="exact"/>
        <w:ind w:firstLine="608" w:firstLineChars="20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zh-CN" w:eastAsia="zh-CN"/>
        </w:rPr>
        <w:t>公司名称：重庆**</w:t>
      </w:r>
      <w:r>
        <w:rPr>
          <w:rFonts w:hint="eastAsia" w:ascii="方正仿宋_GBK" w:hAnsi="方正仿宋_GBK" w:eastAsia="方正仿宋_GBK" w:cs="方正仿宋_GBK"/>
          <w:b w:val="0"/>
          <w:bCs w:val="0"/>
          <w:color w:val="000000"/>
          <w:sz w:val="32"/>
          <w:szCs w:val="32"/>
          <w:lang w:val="zh-CN" w:eastAsia="zh-CN"/>
        </w:rPr>
        <w:t>私募股权投资基金管理有</w:t>
      </w:r>
      <w:r>
        <w:rPr>
          <w:rFonts w:hint="eastAsia" w:ascii="方正仿宋_GBK" w:hAnsi="方正仿宋_GBK" w:eastAsia="方正仿宋_GBK" w:cs="方正仿宋_GBK"/>
          <w:color w:val="000000"/>
          <w:sz w:val="32"/>
          <w:szCs w:val="32"/>
          <w:lang w:val="zh-CN" w:eastAsia="zh-CN"/>
        </w:rPr>
        <w:t>限公司；</w:t>
      </w:r>
    </w:p>
    <w:p w14:paraId="38C8FCB0">
      <w:pPr>
        <w:spacing w:line="600" w:lineRule="exact"/>
        <w:ind w:firstLine="608" w:firstLineChars="20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zh-CN" w:eastAsia="zh-CN"/>
        </w:rPr>
        <w:t>经营范围：私募股权投资基金管理、创业投资基金管理服务。</w:t>
      </w:r>
    </w:p>
    <w:p w14:paraId="71C8A723">
      <w:pPr>
        <w:spacing w:line="600" w:lineRule="exact"/>
        <w:ind w:firstLine="608" w:firstLineChars="200"/>
        <w:jc w:val="left"/>
        <w:rPr>
          <w:rFonts w:hint="eastAsia" w:ascii="仿宋_GB2312" w:eastAsia="仿宋_GB2312"/>
          <w:b/>
          <w:bCs w:val="0"/>
          <w:color w:val="000000"/>
          <w:sz w:val="32"/>
          <w:szCs w:val="32"/>
          <w:lang w:eastAsia="zh-CN"/>
        </w:rPr>
      </w:pPr>
      <w:r>
        <w:rPr>
          <w:rFonts w:hint="eastAsia" w:ascii="仿宋_GB2312" w:eastAsia="仿宋_GB2312"/>
          <w:b/>
          <w:bCs w:val="0"/>
          <w:color w:val="000000"/>
          <w:sz w:val="32"/>
          <w:szCs w:val="32"/>
        </w:rPr>
        <w:t>2.区（县）私募</w:t>
      </w:r>
      <w:r>
        <w:rPr>
          <w:rFonts w:hint="eastAsia" w:ascii="仿宋_GB2312" w:eastAsia="仿宋_GB2312"/>
          <w:b/>
          <w:bCs w:val="0"/>
          <w:color w:val="000000"/>
          <w:sz w:val="32"/>
          <w:szCs w:val="32"/>
          <w:lang w:eastAsia="zh-CN"/>
        </w:rPr>
        <w:t>股权</w:t>
      </w:r>
      <w:r>
        <w:rPr>
          <w:rFonts w:hint="eastAsia" w:ascii="仿宋_GB2312" w:eastAsia="仿宋_GB2312"/>
          <w:b/>
          <w:bCs w:val="0"/>
          <w:color w:val="000000"/>
          <w:sz w:val="32"/>
          <w:szCs w:val="32"/>
        </w:rPr>
        <w:t>投资基金</w:t>
      </w:r>
      <w:r>
        <w:rPr>
          <w:rFonts w:hint="eastAsia" w:ascii="仿宋_GB2312" w:eastAsia="仿宋_GB2312"/>
          <w:b/>
          <w:bCs w:val="0"/>
          <w:color w:val="000000"/>
          <w:sz w:val="32"/>
          <w:szCs w:val="32"/>
          <w:lang w:eastAsia="zh-CN"/>
        </w:rPr>
        <w:t>管理企业</w:t>
      </w:r>
      <w:r>
        <w:rPr>
          <w:rFonts w:hint="eastAsia" w:ascii="仿宋_GB2312" w:eastAsia="仿宋_GB2312"/>
          <w:b/>
          <w:bCs w:val="0"/>
          <w:color w:val="000000"/>
          <w:sz w:val="32"/>
          <w:szCs w:val="32"/>
        </w:rPr>
        <w:t>研判会商申请书</w:t>
      </w:r>
    </w:p>
    <w:p w14:paraId="7417AD80">
      <w:pPr>
        <w:spacing w:line="600" w:lineRule="exact"/>
        <w:ind w:firstLine="608" w:firstLineChars="20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en-US" w:eastAsia="zh-CN"/>
        </w:rPr>
        <w:t>（1）需全体投资</w:t>
      </w:r>
      <w:r>
        <w:rPr>
          <w:rFonts w:hint="eastAsia" w:ascii="方正仿宋_GBK" w:hAnsi="方正仿宋_GBK" w:eastAsia="方正仿宋_GBK" w:cs="方正仿宋_GBK"/>
          <w:color w:val="000000"/>
          <w:sz w:val="32"/>
          <w:szCs w:val="32"/>
          <w:lang w:val="zh-CN" w:eastAsia="zh-CN"/>
        </w:rPr>
        <w:t>人签字、盖章。①出资人为法人的，加盖公章；②出资人为自然人的，本人签字。受委托人身份证复印件，本人签字。</w:t>
      </w:r>
    </w:p>
    <w:p w14:paraId="31F730AB">
      <w:pPr>
        <w:spacing w:line="600" w:lineRule="exact"/>
        <w:ind w:firstLine="608" w:firstLineChars="200"/>
        <w:rPr>
          <w:rFonts w:hint="eastAsia" w:ascii="方正仿宋_GBK" w:hAnsi="方正仿宋_GBK" w:eastAsia="方正仿宋_GBK" w:cs="方正仿宋_GBK"/>
          <w:color w:val="000000"/>
          <w:sz w:val="32"/>
          <w:szCs w:val="32"/>
          <w:lang w:val="zh-CN" w:eastAsia="zh-CN"/>
        </w:rPr>
      </w:pPr>
      <w:r>
        <w:rPr>
          <w:rFonts w:hint="eastAsia" w:ascii="方正仿宋_GBK" w:hAnsi="方正仿宋_GBK" w:eastAsia="方正仿宋_GBK" w:cs="方正仿宋_GBK"/>
          <w:color w:val="000000"/>
          <w:sz w:val="32"/>
          <w:szCs w:val="32"/>
          <w:lang w:val="zh-CN" w:eastAsia="zh-CN"/>
        </w:rPr>
        <w:t>（</w:t>
      </w:r>
      <w:r>
        <w:rPr>
          <w:rFonts w:hint="eastAsia" w:ascii="方正仿宋_GBK" w:hAnsi="方正仿宋_GBK" w:eastAsia="方正仿宋_GBK" w:cs="方正仿宋_GBK"/>
          <w:color w:val="000000"/>
          <w:sz w:val="32"/>
          <w:szCs w:val="32"/>
          <w:lang w:val="en-US" w:eastAsia="zh-CN"/>
        </w:rPr>
        <w:t>2</w:t>
      </w:r>
      <w:r>
        <w:rPr>
          <w:rFonts w:hint="eastAsia" w:ascii="方正仿宋_GBK" w:hAnsi="方正仿宋_GBK" w:eastAsia="方正仿宋_GBK" w:cs="方正仿宋_GBK"/>
          <w:color w:val="000000"/>
          <w:sz w:val="32"/>
          <w:szCs w:val="32"/>
          <w:lang w:val="zh-CN" w:eastAsia="zh-CN"/>
        </w:rPr>
        <w:t>）区（县）金融管理部门需要出具初审意见，并加盖区县政府或金融工作管理部门公章。</w:t>
      </w:r>
    </w:p>
    <w:p w14:paraId="291C2CDF">
      <w:pPr>
        <w:spacing w:line="600" w:lineRule="exact"/>
        <w:ind w:firstLine="608" w:firstLineChars="200"/>
        <w:rPr>
          <w:rFonts w:ascii="仿宋_GB2312" w:eastAsia="仿宋_GB2312"/>
          <w:b/>
          <w:bCs/>
          <w:color w:val="000000"/>
          <w:sz w:val="32"/>
          <w:szCs w:val="32"/>
        </w:rPr>
      </w:pPr>
      <w:r>
        <w:rPr>
          <w:rFonts w:hint="eastAsia" w:ascii="仿宋_GB2312" w:eastAsia="仿宋_GB2312"/>
          <w:b/>
          <w:bCs/>
          <w:color w:val="000000"/>
          <w:sz w:val="32"/>
          <w:szCs w:val="32"/>
          <w:lang w:val="en-US" w:eastAsia="zh-CN"/>
        </w:rPr>
        <w:t>3</w:t>
      </w:r>
      <w:r>
        <w:rPr>
          <w:rFonts w:hint="eastAsia" w:ascii="仿宋_GB2312" w:eastAsia="仿宋_GB2312"/>
          <w:b/>
          <w:bCs/>
          <w:color w:val="000000"/>
          <w:sz w:val="32"/>
          <w:szCs w:val="32"/>
        </w:rPr>
        <w:t>.私募基金管理人登记自查表</w:t>
      </w:r>
    </w:p>
    <w:p w14:paraId="0B7BF111">
      <w:p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按要点进行自查，根据自身情况填写是否符合要求，填写“否”的事项需补充说明（可另附文本），全体出资人签字、盖章。</w:t>
      </w:r>
    </w:p>
    <w:p w14:paraId="7B8924BB">
      <w:pPr>
        <w:spacing w:line="600" w:lineRule="exact"/>
        <w:ind w:firstLine="608" w:firstLineChars="200"/>
        <w:rPr>
          <w:rFonts w:ascii="仿宋_GB2312" w:eastAsia="仿宋_GB2312"/>
          <w:b/>
          <w:color w:val="000000"/>
          <w:sz w:val="32"/>
          <w:szCs w:val="32"/>
        </w:rPr>
      </w:pPr>
      <w:r>
        <w:rPr>
          <w:rFonts w:hint="eastAsia" w:ascii="仿宋_GB2312" w:eastAsia="仿宋_GB2312"/>
          <w:b/>
          <w:bCs/>
          <w:color w:val="000000"/>
          <w:sz w:val="32"/>
          <w:szCs w:val="32"/>
          <w:lang w:val="en-US" w:eastAsia="zh-CN"/>
        </w:rPr>
        <w:t>4</w:t>
      </w:r>
      <w:r>
        <w:rPr>
          <w:rFonts w:hint="eastAsia" w:ascii="仿宋_GB2312" w:eastAsia="仿宋_GB2312"/>
          <w:b/>
          <w:bCs/>
          <w:color w:val="000000"/>
          <w:sz w:val="32"/>
          <w:szCs w:val="32"/>
        </w:rPr>
        <w:t>.出资人基本信息、身份证明及出资能力证明</w:t>
      </w:r>
    </w:p>
    <w:p w14:paraId="09630660">
      <w:p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（1）企业法人作为出资人的，应提交：营业执照复印件，并注明联系方式。（加盖公章）</w:t>
      </w:r>
    </w:p>
    <w:p w14:paraId="6A91B396">
      <w:p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（2）自然人作为出资人的，应提交：①身份证复印件；②自然人投资者基本信息表。（以上均须本人签字）</w:t>
      </w:r>
    </w:p>
    <w:p w14:paraId="50FCD23B">
      <w:p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（3）港、澳、台等境外出资人需提供企业资信证明、律师公证函；其他境外出资人需提供企业资信证明、律师公证函、中国使领馆认证文件。</w:t>
      </w:r>
    </w:p>
    <w:p w14:paraId="2E36BFDE">
      <w:p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（4）出资能力证明。（自然人投资者提供金融资产证明；机构投资者提供上一年度审计报告复印件加盖公章）</w:t>
      </w:r>
    </w:p>
    <w:p w14:paraId="3D728E08">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（5）涉及区（县）政府、国资平台出资的，需提供政府或上一级国资部门的批复文件。</w:t>
      </w:r>
    </w:p>
    <w:p w14:paraId="306BAC0F">
      <w:pPr>
        <w:spacing w:line="600" w:lineRule="exact"/>
        <w:ind w:firstLine="608" w:firstLineChars="200"/>
        <w:rPr>
          <w:rFonts w:ascii="仿宋_GB2312" w:eastAsia="仿宋_GB2312"/>
          <w:color w:val="000000"/>
          <w:sz w:val="32"/>
          <w:szCs w:val="32"/>
        </w:rPr>
      </w:pPr>
      <w:r>
        <w:rPr>
          <w:rFonts w:hint="eastAsia" w:ascii="仿宋_GB2312" w:eastAsia="仿宋_GB2312"/>
          <w:b/>
          <w:color w:val="000000"/>
          <w:sz w:val="32"/>
          <w:szCs w:val="32"/>
          <w:lang w:val="en-US" w:eastAsia="zh-CN"/>
        </w:rPr>
        <w:t>5</w:t>
      </w:r>
      <w:r>
        <w:rPr>
          <w:rFonts w:hint="eastAsia" w:ascii="仿宋_GB2312" w:eastAsia="仿宋_GB2312"/>
          <w:b/>
          <w:color w:val="000000"/>
          <w:sz w:val="32"/>
          <w:szCs w:val="32"/>
        </w:rPr>
        <w:t>.实控人/第一大股东认定关系图及基本情况介绍</w:t>
      </w:r>
    </w:p>
    <w:p w14:paraId="0F2F85B9">
      <w:p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（1）实际控制人是指控股股东或能够实际支配企业运营的自然人、法人或其他组织，认定实际控制人应穿透至自然人、上市公司、国有控股企业或受外国金融监管部门监管的境外机构。</w:t>
      </w:r>
    </w:p>
    <w:p w14:paraId="3CECC57B">
      <w:p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（2）认定关系图应完整展示申请机构全部直接出资人及出资比例，并披露各直接出资人向上逐层穿透情况直至出最终出资人（自然人、上市公司实控、政府部门、事业单位等）。</w:t>
      </w:r>
      <w:r>
        <w:rPr>
          <w:rFonts w:hint="eastAsia" w:ascii="方正仿宋_GBK" w:hAnsi="方正仿宋_GBK" w:eastAsia="方正仿宋_GBK" w:cs="方正仿宋_GBK"/>
          <w:b w:val="0"/>
          <w:bCs w:val="0"/>
          <w:color w:val="000000"/>
          <w:sz w:val="32"/>
          <w:szCs w:val="32"/>
          <w:lang w:val="en-US" w:eastAsia="zh-CN"/>
        </w:rPr>
        <w:t>除依据控股股东上穿认定实际控制人的情形外，其他实际控制人认定理由应在图下做简要说明；如有一致行动协议或其他协议安排，应将相关文件附于控制关系图后。</w:t>
      </w:r>
    </w:p>
    <w:p w14:paraId="2AC8AFDC">
      <w:p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（3）申请机构通过一致行动协议认定实际控制人的，应提供一致行动协议。</w:t>
      </w:r>
    </w:p>
    <w:p w14:paraId="2023CBAE">
      <w:pPr>
        <w:spacing w:line="600" w:lineRule="exact"/>
        <w:ind w:firstLine="608" w:firstLineChars="200"/>
        <w:rPr>
          <w:rFonts w:ascii="仿宋_GB2312" w:eastAsia="仿宋_GB2312"/>
          <w:color w:val="FF0000"/>
          <w:sz w:val="32"/>
          <w:szCs w:val="32"/>
          <w:highlight w:val="none"/>
        </w:rPr>
      </w:pPr>
      <w:r>
        <w:rPr>
          <w:rFonts w:hint="eastAsia" w:ascii="方正仿宋_GBK" w:hAnsi="方正仿宋_GBK" w:eastAsia="方正仿宋_GBK" w:cs="方正仿宋_GBK"/>
          <w:color w:val="000000"/>
          <w:sz w:val="32"/>
          <w:szCs w:val="32"/>
          <w:lang w:val="en-US" w:eastAsia="zh-CN"/>
        </w:rPr>
        <w:t>（4）实控人/第一大股东基本情况介绍内容须包括简介、相关投资能力、经验，对照私募基金管理人登记自查表第11项至第23项（如涉及）要点内容的详细说明，以及出资设立私募基金管理人的背景、考虑、目的等。</w:t>
      </w:r>
    </w:p>
    <w:p w14:paraId="21342F48">
      <w:pPr>
        <w:spacing w:line="600" w:lineRule="exact"/>
        <w:ind w:firstLine="608" w:firstLineChars="200"/>
        <w:rPr>
          <w:rFonts w:ascii="仿宋_GB2312" w:eastAsia="仿宋_GB2312"/>
          <w:b/>
          <w:color w:val="000000"/>
          <w:sz w:val="32"/>
          <w:szCs w:val="32"/>
        </w:rPr>
      </w:pPr>
      <w:r>
        <w:rPr>
          <w:rFonts w:hint="eastAsia" w:ascii="仿宋_GB2312" w:eastAsia="仿宋_GB2312"/>
          <w:b/>
          <w:color w:val="000000"/>
          <w:sz w:val="32"/>
          <w:szCs w:val="32"/>
          <w:lang w:val="en-US" w:eastAsia="zh-CN"/>
        </w:rPr>
        <w:t>6</w:t>
      </w:r>
      <w:r>
        <w:rPr>
          <w:rFonts w:hint="eastAsia" w:ascii="仿宋_GB2312" w:eastAsia="仿宋_GB2312"/>
          <w:b/>
          <w:color w:val="000000"/>
          <w:sz w:val="32"/>
          <w:szCs w:val="32"/>
        </w:rPr>
        <w:t>.</w:t>
      </w:r>
      <w:r>
        <w:rPr>
          <w:rFonts w:ascii="仿宋_GB2312" w:eastAsia="仿宋_GB2312"/>
          <w:b/>
          <w:color w:val="000000"/>
          <w:sz w:val="32"/>
          <w:szCs w:val="32"/>
        </w:rPr>
        <w:t>公司章程（合伙协议）</w:t>
      </w:r>
    </w:p>
    <w:p w14:paraId="22844B07">
      <w:pPr>
        <w:spacing w:line="600" w:lineRule="exact"/>
        <w:ind w:firstLine="608" w:firstLineChars="20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以公司制形式设立的须提交公司章程原件，以有限合伙形式设立的提交合伙协议原件。需全体出资人签字、盖章。</w:t>
      </w:r>
    </w:p>
    <w:p w14:paraId="62F94D71">
      <w:pPr>
        <w:spacing w:line="600" w:lineRule="exact"/>
        <w:ind w:firstLine="608" w:firstLineChars="200"/>
        <w:rPr>
          <w:rFonts w:ascii="仿宋_GB2312" w:eastAsia="仿宋_GB2312"/>
          <w:b/>
          <w:color w:val="000000"/>
          <w:sz w:val="32"/>
          <w:szCs w:val="32"/>
        </w:rPr>
      </w:pPr>
      <w:r>
        <w:rPr>
          <w:rFonts w:hint="eastAsia" w:ascii="仿宋_GB2312" w:eastAsia="仿宋_GB2312"/>
          <w:b/>
          <w:color w:val="000000"/>
          <w:sz w:val="32"/>
          <w:szCs w:val="32"/>
          <w:lang w:val="en-US" w:eastAsia="zh-CN"/>
        </w:rPr>
        <w:t>7</w:t>
      </w:r>
      <w:r>
        <w:rPr>
          <w:rFonts w:hint="eastAsia" w:ascii="仿宋_GB2312" w:eastAsia="仿宋_GB2312"/>
          <w:b/>
          <w:color w:val="000000"/>
          <w:sz w:val="32"/>
          <w:szCs w:val="32"/>
        </w:rPr>
        <w:t>.</w:t>
      </w:r>
      <w:r>
        <w:rPr>
          <w:rFonts w:ascii="仿宋_GB2312" w:eastAsia="仿宋_GB2312"/>
          <w:b/>
          <w:color w:val="000000"/>
          <w:sz w:val="32"/>
          <w:szCs w:val="32"/>
        </w:rPr>
        <w:t>高</w:t>
      </w:r>
      <w:r>
        <w:rPr>
          <w:rFonts w:hint="eastAsia" w:ascii="仿宋_GB2312" w:eastAsia="仿宋_GB2312"/>
          <w:b/>
          <w:color w:val="000000"/>
          <w:sz w:val="32"/>
          <w:szCs w:val="32"/>
        </w:rPr>
        <w:t>级</w:t>
      </w:r>
      <w:r>
        <w:rPr>
          <w:rFonts w:ascii="仿宋_GB2312" w:eastAsia="仿宋_GB2312"/>
          <w:b/>
          <w:color w:val="000000"/>
          <w:sz w:val="32"/>
          <w:szCs w:val="32"/>
        </w:rPr>
        <w:t>管理人员</w:t>
      </w:r>
    </w:p>
    <w:p w14:paraId="22A6C5D5">
      <w:pPr>
        <w:spacing w:line="600" w:lineRule="exact"/>
        <w:ind w:firstLine="608" w:firstLineChars="200"/>
        <w:rPr>
          <w:rFonts w:hint="eastAsia" w:ascii="方正仿宋_GBK" w:hAnsi="方正仿宋_GBK" w:eastAsia="方正仿宋_GBK" w:cs="方正仿宋_GBK"/>
          <w:color w:val="000000"/>
          <w:sz w:val="32"/>
          <w:szCs w:val="32"/>
          <w:u w:val="none"/>
          <w:lang w:val="en-US" w:eastAsia="zh-CN"/>
        </w:rPr>
      </w:pPr>
      <w:r>
        <w:rPr>
          <w:rFonts w:hint="eastAsia" w:ascii="方正仿宋_GBK" w:hAnsi="方正仿宋_GBK" w:eastAsia="方正仿宋_GBK" w:cs="方正仿宋_GBK"/>
          <w:color w:val="000000"/>
          <w:sz w:val="32"/>
          <w:szCs w:val="32"/>
          <w:u w:val="none"/>
          <w:lang w:val="en-US" w:eastAsia="zh-CN"/>
        </w:rPr>
        <w:t>高管人员（包括法定代表人/执行事务合伙人（委派代表）、总经理、副总经理、合规/风控负责人等），应提交①高级管理人员基本信息表；②身份证复印件；③基金从业资格证明。（以上均须本人签字）；④工作经验及投资管理业绩证明。</w:t>
      </w:r>
    </w:p>
    <w:p w14:paraId="1E30DE5A">
      <w:pPr>
        <w:spacing w:line="600" w:lineRule="exact"/>
        <w:ind w:firstLine="608" w:firstLineChars="200"/>
        <w:rPr>
          <w:rFonts w:ascii="仿宋_GB2312" w:eastAsia="仿宋_GB2312"/>
          <w:b/>
          <w:bCs/>
          <w:color w:val="000000"/>
          <w:sz w:val="32"/>
          <w:szCs w:val="32"/>
        </w:rPr>
      </w:pPr>
      <w:r>
        <w:rPr>
          <w:rFonts w:hint="eastAsia" w:ascii="仿宋_GB2312" w:eastAsia="仿宋_GB2312"/>
          <w:b/>
          <w:bCs/>
          <w:color w:val="000000"/>
          <w:sz w:val="32"/>
          <w:szCs w:val="32"/>
          <w:lang w:val="en-US" w:eastAsia="zh-CN"/>
        </w:rPr>
        <w:t>8</w:t>
      </w:r>
      <w:r>
        <w:rPr>
          <w:rFonts w:hint="eastAsia" w:ascii="仿宋_GB2312" w:eastAsia="仿宋_GB2312"/>
          <w:b/>
          <w:bCs/>
          <w:color w:val="000000"/>
          <w:sz w:val="32"/>
          <w:szCs w:val="32"/>
        </w:rPr>
        <w:t>.商业计划书</w:t>
      </w:r>
    </w:p>
    <w:p w14:paraId="4523B68A">
      <w:pPr>
        <w:spacing w:line="600" w:lineRule="exact"/>
        <w:ind w:firstLine="608" w:firstLineChars="200"/>
        <w:rPr>
          <w:rFonts w:ascii="仿宋_GB2312" w:eastAsia="仿宋_GB2312"/>
          <w:sz w:val="32"/>
          <w:szCs w:val="32"/>
        </w:rPr>
      </w:pPr>
      <w:r>
        <w:rPr>
          <w:rFonts w:hint="eastAsia" w:ascii="方正仿宋_GBK" w:hAnsi="方正仿宋_GBK" w:eastAsia="方正仿宋_GBK" w:cs="方正仿宋_GBK"/>
          <w:color w:val="000000"/>
          <w:sz w:val="32"/>
          <w:szCs w:val="32"/>
          <w:u w:val="none"/>
          <w:lang w:val="en-US" w:eastAsia="zh-CN"/>
        </w:rPr>
        <w:t>申请机构展业计划并加盖公章，内容包括公司设立、登记备案、办公场所、组织架构、团队配置、投资运作管理计划等基本情况，后续主要募集、投资等方向（包括但不限于如何募集资金、主要募资对象，主要投资方向等体现申请机构募集、投资管理理念及优势等的内容），并详细说明基金产品的交易结构、资金来源及投出方式，并列出首只基金的产品要素表。</w:t>
      </w:r>
    </w:p>
    <w:p w14:paraId="4BE01537">
      <w:pPr>
        <w:spacing w:line="600" w:lineRule="exact"/>
        <w:ind w:firstLine="608" w:firstLineChars="200"/>
        <w:rPr>
          <w:rFonts w:ascii="仿宋_GB2312" w:eastAsia="仿宋_GB2312"/>
          <w:b/>
          <w:bCs/>
          <w:color w:val="000000"/>
          <w:sz w:val="32"/>
          <w:szCs w:val="32"/>
        </w:rPr>
      </w:pPr>
      <w:r>
        <w:rPr>
          <w:rFonts w:hint="eastAsia" w:ascii="仿宋_GB2312" w:eastAsia="仿宋_GB2312"/>
          <w:b/>
          <w:bCs/>
          <w:color w:val="000000"/>
          <w:sz w:val="32"/>
          <w:szCs w:val="32"/>
          <w:lang w:val="en-US" w:eastAsia="zh-CN"/>
        </w:rPr>
        <w:t>9</w:t>
      </w:r>
      <w:r>
        <w:rPr>
          <w:rFonts w:hint="eastAsia" w:ascii="仿宋_GB2312" w:eastAsia="仿宋_GB2312"/>
          <w:b/>
          <w:bCs/>
          <w:color w:val="000000"/>
          <w:sz w:val="32"/>
          <w:szCs w:val="32"/>
        </w:rPr>
        <w:t>.资金来源合法合规的情况说明书</w:t>
      </w:r>
    </w:p>
    <w:p w14:paraId="43DB4893">
      <w:pPr>
        <w:ind w:firstLine="608" w:firstLineChars="200"/>
        <w:rPr>
          <w:rFonts w:hint="eastAsia" w:eastAsia="仿宋_GB2312"/>
          <w:lang w:eastAsia="zh-CN"/>
        </w:rPr>
      </w:pPr>
      <w:r>
        <w:rPr>
          <w:rFonts w:hint="eastAsia" w:ascii="仿宋_GB2312" w:eastAsia="仿宋_GB2312"/>
          <w:b/>
          <w:bCs/>
          <w:color w:val="000000"/>
          <w:sz w:val="32"/>
          <w:szCs w:val="32"/>
          <w:lang w:val="en-US" w:eastAsia="zh-CN"/>
        </w:rPr>
        <w:t>10</w:t>
      </w:r>
      <w:r>
        <w:rPr>
          <w:rFonts w:hint="eastAsia" w:ascii="仿宋_GB2312" w:eastAsia="仿宋_GB2312"/>
          <w:b/>
          <w:bCs/>
          <w:color w:val="000000"/>
          <w:sz w:val="32"/>
          <w:szCs w:val="32"/>
        </w:rPr>
        <w:t>.</w:t>
      </w:r>
      <w:r>
        <w:rPr>
          <w:rFonts w:hint="eastAsia" w:ascii="仿宋_GB2312" w:eastAsia="仿宋_GB2312"/>
          <w:b/>
          <w:bCs/>
          <w:color w:val="000000"/>
          <w:sz w:val="32"/>
          <w:szCs w:val="32"/>
          <w:lang w:eastAsia="zh-CN"/>
        </w:rPr>
        <w:t>承诺函（</w:t>
      </w:r>
      <w:r>
        <w:rPr>
          <w:rFonts w:hint="eastAsia" w:ascii="仿宋_GB2312" w:eastAsia="仿宋_GB2312"/>
          <w:b/>
          <w:bCs/>
          <w:color w:val="000000"/>
          <w:sz w:val="32"/>
          <w:szCs w:val="32"/>
        </w:rPr>
        <w:t>设立</w:t>
      </w:r>
      <w:r>
        <w:rPr>
          <w:rFonts w:hint="eastAsia" w:ascii="仿宋_GB2312" w:eastAsia="仿宋_GB2312"/>
          <w:b/>
          <w:bCs/>
          <w:color w:val="000000"/>
          <w:sz w:val="32"/>
          <w:szCs w:val="32"/>
          <w:lang w:eastAsia="zh-CN"/>
        </w:rPr>
        <w:t>登记</w:t>
      </w:r>
      <w:r>
        <w:rPr>
          <w:rFonts w:hint="eastAsia" w:ascii="仿宋_GB2312" w:eastAsia="仿宋_GB2312"/>
          <w:b/>
          <w:bCs/>
          <w:color w:val="000000"/>
          <w:sz w:val="32"/>
          <w:szCs w:val="32"/>
        </w:rPr>
        <w:t>承诺函</w:t>
      </w:r>
      <w:r>
        <w:rPr>
          <w:rFonts w:hint="eastAsia" w:ascii="仿宋_GB2312" w:eastAsia="仿宋_GB2312"/>
          <w:b/>
          <w:bCs/>
          <w:color w:val="000000"/>
          <w:sz w:val="32"/>
          <w:szCs w:val="32"/>
          <w:lang w:eastAsia="zh-CN"/>
        </w:rPr>
        <w:t>、高管承诺函）</w:t>
      </w:r>
    </w:p>
    <w:p w14:paraId="767731DC">
      <w:pPr>
        <w:spacing w:line="600" w:lineRule="exact"/>
        <w:ind w:firstLine="608" w:firstLineChars="200"/>
        <w:rPr>
          <w:rFonts w:ascii="仿宋_GB2312" w:eastAsia="仿宋_GB2312"/>
          <w:sz w:val="32"/>
          <w:szCs w:val="32"/>
        </w:rPr>
      </w:pPr>
    </w:p>
    <w:p w14:paraId="1F4D324C"/>
    <w:sectPr>
      <w:pgSz w:w="11906" w:h="16838"/>
      <w:pgMar w:top="1361" w:right="1701" w:bottom="1304" w:left="1701" w:header="851" w:footer="992" w:gutter="0"/>
      <w:cols w:space="720" w:num="1"/>
      <w:docGrid w:type="linesAndChars" w:linePitch="289" w:charSpace="-34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Arial Unicode MS"/>
    <w:panose1 w:val="020B0604020202020204"/>
    <w:charset w:val="86"/>
    <w:family w:val="auto"/>
    <w:pitch w:val="default"/>
    <w:sig w:usb0="00000000" w:usb1="00000000" w:usb2="00000010" w:usb3="00000000" w:csb0="00040000" w:csb1="00000000"/>
  </w:font>
  <w:font w:name="楷体_GB2312">
    <w:altName w:val="楷体"/>
    <w:panose1 w:val="020B0604020202020204"/>
    <w:charset w:val="00"/>
    <w:family w:val="auto"/>
    <w:pitch w:val="default"/>
    <w:sig w:usb0="00000000" w:usb1="00000000" w:usb2="00000000" w:usb3="00000000" w:csb0="00040001"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ZTcwMWVhMTcwODY5YzhhYmI1YTgwMzgyOWI5YTQifQ=="/>
  </w:docVars>
  <w:rsids>
    <w:rsidRoot w:val="27BB1B53"/>
    <w:rsid w:val="00346141"/>
    <w:rsid w:val="006B1EC3"/>
    <w:rsid w:val="00A05C3C"/>
    <w:rsid w:val="00D630C6"/>
    <w:rsid w:val="0A075E84"/>
    <w:rsid w:val="0DBE7D00"/>
    <w:rsid w:val="0F804899"/>
    <w:rsid w:val="13CE4C8B"/>
    <w:rsid w:val="147A0B6B"/>
    <w:rsid w:val="18E3486E"/>
    <w:rsid w:val="1B495A06"/>
    <w:rsid w:val="1BD6218B"/>
    <w:rsid w:val="1CDD6D9F"/>
    <w:rsid w:val="209034D8"/>
    <w:rsid w:val="21342AD3"/>
    <w:rsid w:val="2503401E"/>
    <w:rsid w:val="251307EA"/>
    <w:rsid w:val="27BB1B53"/>
    <w:rsid w:val="27FF06C2"/>
    <w:rsid w:val="303E7C66"/>
    <w:rsid w:val="304371A3"/>
    <w:rsid w:val="31FB7250"/>
    <w:rsid w:val="32C17731"/>
    <w:rsid w:val="39EF210A"/>
    <w:rsid w:val="3AF802CA"/>
    <w:rsid w:val="488D033F"/>
    <w:rsid w:val="4B490951"/>
    <w:rsid w:val="4C712DCA"/>
    <w:rsid w:val="50E40534"/>
    <w:rsid w:val="51915487"/>
    <w:rsid w:val="53560256"/>
    <w:rsid w:val="55DB3367"/>
    <w:rsid w:val="598D44C6"/>
    <w:rsid w:val="5BCC72B1"/>
    <w:rsid w:val="5C023AD5"/>
    <w:rsid w:val="5C91314D"/>
    <w:rsid w:val="605162FE"/>
    <w:rsid w:val="6E43448C"/>
    <w:rsid w:val="6EAE359C"/>
    <w:rsid w:val="70252B15"/>
    <w:rsid w:val="772B124E"/>
    <w:rsid w:val="77FC673E"/>
    <w:rsid w:val="79722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2026</Words>
  <Characters>2093</Characters>
  <Lines>13</Lines>
  <Paragraphs>3</Paragraphs>
  <TotalTime>5</TotalTime>
  <ScaleCrop>false</ScaleCrop>
  <LinksUpToDate>false</LinksUpToDate>
  <CharactersWithSpaces>2093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2023-03-24T10:13:00Z</dcterms:created>
  <dc:creator>Administrator</dc:creator>
  <cp:lastModifiedBy>KiKi小菲</cp:lastModifiedBy>
  <cp:lastPrinted>2024-10-18T00:45:00Z</cp:lastPrinted>
  <dcterms:modified xsi:type="dcterms:W3CDTF">2024-10-21T06:50:20Z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717430154A1A4F6BB8702C83B2AC5562</vt:lpwstr>
  </property>
</Properties>
</file>